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781AF1E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к</w:t>
      </w:r>
      <w:r w:rsidR="00CF3EF0">
        <w:rPr>
          <w:rFonts w:ascii="Times New Roman" w:hAnsi="Times New Roman" w:cs="Times New Roman"/>
          <w:b/>
          <w:sz w:val="20"/>
          <w:szCs w:val="20"/>
          <w:lang w:val="kk-KZ"/>
        </w:rPr>
        <w:t>өктем</w:t>
      </w:r>
      <w:r w:rsidRPr="00BE109F">
        <w:rPr>
          <w:rFonts w:ascii="Times New Roman" w:hAnsi="Times New Roman" w:cs="Times New Roman"/>
          <w:b/>
          <w:sz w:val="20"/>
          <w:szCs w:val="20"/>
          <w:lang w:val="kk-KZ"/>
        </w:rPr>
        <w:t xml:space="preserve"> семестрі</w:t>
      </w:r>
    </w:p>
    <w:p w14:paraId="5FF4BE42" w14:textId="4DB2E3C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shd w:val="clear" w:color="auto" w:fill="FFFFFF"/>
          <w:lang w:val="kk-KZ"/>
        </w:rPr>
        <w:t xml:space="preserve">Биотехнология- </w:t>
      </w:r>
      <w:r w:rsidR="0094697C" w:rsidRPr="00BE109F">
        <w:rPr>
          <w:rFonts w:ascii="Times New Roman" w:hAnsi="Times New Roman" w:cs="Times New Roman"/>
          <w:b/>
          <w:sz w:val="20"/>
          <w:szCs w:val="20"/>
          <w:shd w:val="clear" w:color="auto" w:fill="FFFFFF"/>
        </w:rPr>
        <w:t>7М05109</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602"/>
        <w:gridCol w:w="403"/>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CF3EF0" w:rsidRDefault="00B13054" w:rsidP="00BE109F">
            <w:pPr>
              <w:spacing w:after="0" w:line="240" w:lineRule="auto"/>
              <w:rPr>
                <w:rFonts w:ascii="Times New Roman" w:hAnsi="Times New Roman" w:cs="Times New Roman"/>
                <w:b/>
                <w:sz w:val="20"/>
                <w:szCs w:val="20"/>
                <w:lang w:val="kk-KZ"/>
              </w:rPr>
            </w:pPr>
            <w:r w:rsidRPr="00CF3EF0">
              <w:rPr>
                <w:rFonts w:ascii="Times New Roman" w:hAnsi="Times New Roman" w:cs="Times New Roman"/>
                <w:b/>
                <w:sz w:val="20"/>
                <w:szCs w:val="20"/>
                <w:lang w:val="kk-KZ"/>
              </w:rPr>
              <w:t>Пәннің ID және атауы</w:t>
            </w:r>
          </w:p>
          <w:p w14:paraId="5A9A1325" w14:textId="12C7952B" w:rsidR="00B13054" w:rsidRPr="00CF3EF0"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CF3EF0"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8FB30" w14:textId="40E47CFF" w:rsidR="00B13054" w:rsidRPr="00CF3EF0" w:rsidRDefault="001D5D96" w:rsidP="00BE109F">
            <w:pPr>
              <w:spacing w:after="0" w:line="240" w:lineRule="auto"/>
              <w:rPr>
                <w:rFonts w:ascii="Times New Roman" w:hAnsi="Times New Roman" w:cs="Times New Roman"/>
                <w:bCs/>
                <w:sz w:val="20"/>
                <w:szCs w:val="20"/>
                <w:lang w:val="kk-KZ"/>
              </w:rPr>
            </w:pPr>
            <w:r w:rsidRPr="00CF3EF0">
              <w:rPr>
                <w:rFonts w:ascii="Times New Roman" w:hAnsi="Times New Roman" w:cs="Times New Roman"/>
                <w:bCs/>
                <w:sz w:val="20"/>
                <w:szCs w:val="20"/>
                <w:lang w:val="en-US"/>
              </w:rPr>
              <w:t>68001</w:t>
            </w:r>
            <w:r w:rsidRPr="00CF3EF0">
              <w:rPr>
                <w:rFonts w:ascii="Times New Roman" w:hAnsi="Times New Roman" w:cs="Times New Roman"/>
                <w:bCs/>
                <w:sz w:val="20"/>
                <w:szCs w:val="20"/>
              </w:rPr>
              <w:t xml:space="preserve"> </w:t>
            </w:r>
            <w:r w:rsidR="0094697C" w:rsidRPr="00CF3EF0">
              <w:rPr>
                <w:rFonts w:ascii="Times New Roman" w:hAnsi="Times New Roman" w:cs="Times New Roman"/>
                <w:bCs/>
                <w:sz w:val="20"/>
                <w:szCs w:val="20"/>
                <w:lang w:val="kk-KZ"/>
              </w:rPr>
              <w:t>Хромосомдық және гендік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3A30ACA5" w:rsidR="00B13054" w:rsidRPr="00251BC5" w:rsidRDefault="001D5D96"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5</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11D3081E" w:rsidR="00B13054" w:rsidRPr="00BE109F" w:rsidRDefault="00B13054"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lang w:val="en-US"/>
              </w:rPr>
              <w:t>1</w:t>
            </w:r>
            <w:r w:rsidR="00BE109F" w:rsidRPr="00BE109F">
              <w:rPr>
                <w:rFonts w:ascii="Times New Roman" w:hAnsi="Times New Roman" w:cs="Times New Roman"/>
                <w:bCs/>
                <w:sz w:val="20"/>
                <w:szCs w:val="20"/>
              </w:rPr>
              <w:t>,70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454AD96A"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3</w:t>
            </w:r>
            <w:r w:rsidR="00BE109F" w:rsidRPr="00BE109F">
              <w:rPr>
                <w:rFonts w:ascii="Times New Roman" w:hAnsi="Times New Roman" w:cs="Times New Roman"/>
                <w:bCs/>
                <w:sz w:val="20"/>
                <w:szCs w:val="20"/>
              </w:rPr>
              <w:t>,3</w:t>
            </w:r>
            <w:r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77777777"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001B7CED" w:rsidR="00B13054" w:rsidRPr="00BE109F" w:rsidRDefault="00842188"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rPr>
              <w:t>5</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EC32E7"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proofErr w:type="spellStart"/>
            <w:r w:rsidRPr="00BE109F">
              <w:rPr>
                <w:rFonts w:ascii="Times New Roman" w:hAnsi="Times New Roman" w:cs="Times New Roman"/>
                <w:bCs/>
                <w:i/>
                <w:iCs/>
                <w:sz w:val="20"/>
                <w:szCs w:val="20"/>
                <w:lang w:val="kk-KZ"/>
              </w:rPr>
              <w:t>Оффлайн</w:t>
            </w:r>
            <w:proofErr w:type="spellEnd"/>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249715B2" w:rsidR="00B13054" w:rsidRPr="00BE109F" w:rsidRDefault="001D5D96"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ТК</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Тест </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17EC9FAA"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D7EAD">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790AF1" w:rsidRPr="00BE109F">
              <w:rPr>
                <w:rFonts w:ascii="Times New Roman" w:hAnsi="Times New Roman" w:cs="Times New Roman"/>
                <w:bCs/>
                <w:sz w:val="20"/>
                <w:szCs w:val="20"/>
                <w:lang w:val="kk-KZ"/>
              </w:rPr>
              <w:t xml:space="preserve"> К.</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D7EAD"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6BB6085C" w:rsidR="00B13054" w:rsidRPr="00BE109F" w:rsidRDefault="00790AF1"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416B95D3" w:rsidR="00B13054" w:rsidRPr="00BE109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Н</w:t>
            </w:r>
            <w:r w:rsidRPr="00BE109F">
              <w:rPr>
                <w:rFonts w:ascii="Times New Roman" w:hAnsi="Times New Roman" w:cs="Times New Roman"/>
                <w:b/>
                <w:sz w:val="20"/>
                <w:szCs w:val="20"/>
                <w:lang w:val="kk-KZ"/>
              </w:rPr>
              <w:t>І</w:t>
            </w:r>
            <w:r w:rsidRPr="00BE109F">
              <w:rPr>
                <w:rFonts w:ascii="Times New Roman" w:hAnsi="Times New Roman" w:cs="Times New Roman"/>
                <w:b/>
                <w:sz w:val="20"/>
                <w:szCs w:val="20"/>
              </w:rPr>
              <w:t xml:space="preserve">Ң АКАДЕМИЯЛЫҚ ПРЕЗЕНТАЦИЯСЫ </w:t>
            </w:r>
          </w:p>
          <w:p w14:paraId="5D072AC1"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331FEF9E" w:rsidR="00B13054" w:rsidRPr="00BE109F" w:rsidRDefault="0094697C" w:rsidP="00BE109F">
            <w:pPr>
              <w:spacing w:after="0" w:line="240" w:lineRule="auto"/>
              <w:rPr>
                <w:rFonts w:ascii="Times New Roman" w:hAnsi="Times New Roman" w:cs="Times New Roman"/>
                <w:bCs/>
                <w:sz w:val="20"/>
                <w:szCs w:val="20"/>
              </w:rPr>
            </w:pPr>
            <w:proofErr w:type="spellStart"/>
            <w:r w:rsidRPr="00BE109F">
              <w:rPr>
                <w:rFonts w:ascii="Times New Roman" w:hAnsi="Times New Roman" w:cs="Times New Roman"/>
                <w:bCs/>
                <w:color w:val="000000"/>
                <w:sz w:val="20"/>
                <w:szCs w:val="20"/>
              </w:rPr>
              <w:t>Пәннің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мақсаты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және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инженерияның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молекулалық-генетикалық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тәжірибеде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қолдану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қабілетін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қалыптастыру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Пәнді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оқытуда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келесі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аспектілер</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қарастырылады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талдаудың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эволюциясы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өсімдіктердің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анеуплиодиялық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мәселелері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бастапқы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нөмірленуі</w:t>
            </w:r>
            <w:proofErr w:type="spellEnd"/>
            <w:r w:rsidRPr="00BE109F">
              <w:rPr>
                <w:rFonts w:ascii="Times New Roman" w:hAnsi="Times New Roman" w:cs="Times New Roman"/>
                <w:bCs/>
                <w:color w:val="000000"/>
                <w:sz w:val="20"/>
                <w:szCs w:val="20"/>
              </w:rPr>
              <w:t xml:space="preserve"> және </w:t>
            </w:r>
            <w:proofErr w:type="spellStart"/>
            <w:r w:rsidRPr="00BE109F">
              <w:rPr>
                <w:rFonts w:ascii="Times New Roman" w:hAnsi="Times New Roman" w:cs="Times New Roman"/>
                <w:bCs/>
                <w:color w:val="000000"/>
                <w:sz w:val="20"/>
                <w:szCs w:val="20"/>
              </w:rPr>
              <w:t>олардың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тиісті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геномдарға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тағайындалуы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анеуплоидті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сызықтарды</w:t>
            </w:r>
            <w:proofErr w:type="spellEnd"/>
            <w:r w:rsidRPr="00BE109F">
              <w:rPr>
                <w:rFonts w:ascii="Times New Roman" w:hAnsi="Times New Roman" w:cs="Times New Roman"/>
                <w:bCs/>
                <w:color w:val="000000"/>
                <w:sz w:val="20"/>
                <w:szCs w:val="20"/>
              </w:rPr>
              <w:t xml:space="preserve"> жасау әдістері, </w:t>
            </w:r>
            <w:proofErr w:type="spellStart"/>
            <w:r w:rsidRPr="00BE109F">
              <w:rPr>
                <w:rFonts w:ascii="Times New Roman" w:hAnsi="Times New Roman" w:cs="Times New Roman"/>
                <w:bCs/>
                <w:color w:val="000000"/>
                <w:sz w:val="20"/>
                <w:szCs w:val="20"/>
              </w:rPr>
              <w:t>гендердің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локализациясы</w:t>
            </w:r>
            <w:proofErr w:type="spellEnd"/>
            <w:r w:rsidRPr="00BE109F">
              <w:rPr>
                <w:rFonts w:ascii="Times New Roman" w:hAnsi="Times New Roman" w:cs="Times New Roman"/>
                <w:bCs/>
                <w:color w:val="000000"/>
                <w:sz w:val="20"/>
                <w:szCs w:val="20"/>
              </w:rPr>
              <w:t xml:space="preserve"> және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сорт </w:t>
            </w:r>
            <w:proofErr w:type="spellStart"/>
            <w:r w:rsidRPr="00BE109F">
              <w:rPr>
                <w:rFonts w:ascii="Times New Roman" w:hAnsi="Times New Roman" w:cs="Times New Roman"/>
                <w:bCs/>
                <w:color w:val="000000"/>
                <w:sz w:val="20"/>
                <w:szCs w:val="20"/>
              </w:rPr>
              <w:t>арасындағы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ауыстырылуы</w:t>
            </w:r>
            <w:proofErr w:type="spellEnd"/>
            <w:r w:rsidRPr="00BE109F">
              <w:rPr>
                <w:rFonts w:ascii="Times New Roman" w:hAnsi="Times New Roman" w:cs="Times New Roman"/>
                <w:bCs/>
                <w:color w:val="000000"/>
                <w:sz w:val="20"/>
                <w:szCs w:val="20"/>
              </w:rPr>
              <w:t xml:space="preserve">; про- және </w:t>
            </w:r>
            <w:proofErr w:type="spellStart"/>
            <w:r w:rsidRPr="00BE109F">
              <w:rPr>
                <w:rFonts w:ascii="Times New Roman" w:hAnsi="Times New Roman" w:cs="Times New Roman"/>
                <w:bCs/>
                <w:color w:val="000000"/>
                <w:sz w:val="20"/>
                <w:szCs w:val="20"/>
              </w:rPr>
              <w:t>эукариоттардың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аппаратының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құрылымдық-функционалдық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ұйымдастырылуы</w:t>
            </w:r>
            <w:proofErr w:type="spellEnd"/>
            <w:r w:rsidRPr="00BE109F">
              <w:rPr>
                <w:rFonts w:ascii="Times New Roman" w:hAnsi="Times New Roman" w:cs="Times New Roman"/>
                <w:bCs/>
                <w:color w:val="000000"/>
                <w:sz w:val="20"/>
                <w:szCs w:val="20"/>
              </w:rPr>
              <w:t xml:space="preserve">, ген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реттелу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механизмдері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рекомбинантты</w:t>
            </w:r>
            <w:proofErr w:type="spellEnd"/>
            <w:r w:rsidRPr="00BE109F">
              <w:rPr>
                <w:rFonts w:ascii="Times New Roman" w:hAnsi="Times New Roman" w:cs="Times New Roman"/>
                <w:bCs/>
                <w:color w:val="000000"/>
                <w:sz w:val="20"/>
                <w:szCs w:val="20"/>
              </w:rPr>
              <w:t xml:space="preserve"> ДНҚ </w:t>
            </w:r>
            <w:proofErr w:type="spellStart"/>
            <w:r w:rsidRPr="00BE109F">
              <w:rPr>
                <w:rFonts w:ascii="Times New Roman" w:hAnsi="Times New Roman" w:cs="Times New Roman"/>
                <w:bCs/>
                <w:color w:val="000000"/>
                <w:sz w:val="20"/>
                <w:szCs w:val="20"/>
              </w:rPr>
              <w:lastRenderedPageBreak/>
              <w:t>өндіру</w:t>
            </w:r>
            <w:proofErr w:type="spellEnd"/>
            <w:r w:rsidRPr="00BE109F">
              <w:rPr>
                <w:rFonts w:ascii="Times New Roman" w:hAnsi="Times New Roman" w:cs="Times New Roman"/>
                <w:bCs/>
                <w:color w:val="000000"/>
                <w:sz w:val="20"/>
                <w:szCs w:val="20"/>
              </w:rPr>
              <w:t xml:space="preserve"> және </w:t>
            </w:r>
            <w:proofErr w:type="spellStart"/>
            <w:r w:rsidRPr="00BE109F">
              <w:rPr>
                <w:rFonts w:ascii="Times New Roman" w:hAnsi="Times New Roman" w:cs="Times New Roman"/>
                <w:bCs/>
                <w:color w:val="000000"/>
                <w:sz w:val="20"/>
                <w:szCs w:val="20"/>
              </w:rPr>
              <w:t>клондаудың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әртүрлі</w:t>
            </w:r>
            <w:proofErr w:type="spellEnd"/>
            <w:r w:rsidRPr="00BE109F">
              <w:rPr>
                <w:rFonts w:ascii="Times New Roman" w:hAnsi="Times New Roman" w:cs="Times New Roman"/>
                <w:bCs/>
                <w:color w:val="000000"/>
                <w:sz w:val="20"/>
                <w:szCs w:val="20"/>
              </w:rPr>
              <w:t xml:space="preserve"> әдістері мен </w:t>
            </w:r>
            <w:proofErr w:type="spellStart"/>
            <w:r w:rsidRPr="00BE109F">
              <w:rPr>
                <w:rFonts w:ascii="Times New Roman" w:hAnsi="Times New Roman" w:cs="Times New Roman"/>
                <w:bCs/>
                <w:color w:val="000000"/>
                <w:sz w:val="20"/>
                <w:szCs w:val="20"/>
              </w:rPr>
              <w:t>тәсілдері</w:t>
            </w:r>
            <w:proofErr w:type="spellEnd"/>
            <w:r w:rsidRPr="00BE109F">
              <w:rPr>
                <w:rFonts w:ascii="Times New Roman" w:hAnsi="Times New Roman" w:cs="Times New Roman"/>
                <w:bCs/>
                <w:color w:val="000000"/>
                <w:sz w:val="20"/>
                <w:szCs w:val="20"/>
              </w:rPr>
              <w:t xml:space="preserve">; in vitro </w:t>
            </w:r>
            <w:proofErr w:type="spellStart"/>
            <w:r w:rsidRPr="00BE109F">
              <w:rPr>
                <w:rFonts w:ascii="Times New Roman" w:hAnsi="Times New Roman" w:cs="Times New Roman"/>
                <w:bCs/>
                <w:color w:val="000000"/>
                <w:sz w:val="20"/>
                <w:szCs w:val="20"/>
              </w:rPr>
              <w:t>мутагенезі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антимағыналы</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көмегімен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селективті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тежелуі</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интерференциясы</w:t>
            </w:r>
            <w:proofErr w:type="spellEnd"/>
            <w:r w:rsidRPr="00BE109F">
              <w:rPr>
                <w:rFonts w:ascii="Times New Roman" w:hAnsi="Times New Roman" w:cs="Times New Roman"/>
                <w:bCs/>
                <w:color w:val="000000"/>
                <w:sz w:val="20"/>
                <w:szCs w:val="20"/>
              </w:rPr>
              <w:t>.</w:t>
            </w:r>
          </w:p>
        </w:tc>
        <w:tc>
          <w:tcPr>
            <w:tcW w:w="5460" w:type="dxa"/>
            <w:gridSpan w:val="7"/>
            <w:tcBorders>
              <w:bottom w:val="single" w:sz="4" w:space="0" w:color="000000"/>
            </w:tcBorders>
            <w:shd w:val="clear" w:color="auto" w:fill="auto"/>
          </w:tcPr>
          <w:p w14:paraId="7DC5EF99"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lastRenderedPageBreak/>
              <w:t>Оқытудан күтілетін нәтижелер (ОН)*</w:t>
            </w:r>
          </w:p>
          <w:p w14:paraId="2D85C31C"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BE109F"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BE109F">
              <w:rPr>
                <w:rStyle w:val="normaltextrun"/>
                <w:rFonts w:ascii="Times New Roman" w:hAnsi="Times New Roman" w:cs="Times New Roman"/>
                <w:bCs/>
                <w:sz w:val="20"/>
                <w:szCs w:val="20"/>
                <w:shd w:val="clear" w:color="auto" w:fill="FFFFFF"/>
              </w:rPr>
              <w:t xml:space="preserve">ОН </w:t>
            </w:r>
            <w:proofErr w:type="spellStart"/>
            <w:r w:rsidRPr="00BE109F">
              <w:rPr>
                <w:rStyle w:val="normaltextrun"/>
                <w:rFonts w:ascii="Times New Roman" w:hAnsi="Times New Roman" w:cs="Times New Roman"/>
                <w:bCs/>
                <w:sz w:val="20"/>
                <w:szCs w:val="20"/>
                <w:shd w:val="clear" w:color="auto" w:fill="FFFFFF"/>
              </w:rPr>
              <w:t>қол</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жеткізу</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индикаторлары</w:t>
            </w:r>
            <w:proofErr w:type="spellEnd"/>
            <w:r w:rsidRPr="00BE109F">
              <w:rPr>
                <w:rStyle w:val="normaltextrun"/>
                <w:rFonts w:ascii="Times New Roman" w:hAnsi="Times New Roman" w:cs="Times New Roman"/>
                <w:bCs/>
                <w:sz w:val="20"/>
                <w:szCs w:val="20"/>
                <w:shd w:val="clear" w:color="auto" w:fill="FFFFFF"/>
              </w:rPr>
              <w:t xml:space="preserve"> (ЖИ)</w:t>
            </w:r>
          </w:p>
          <w:p w14:paraId="70B0E20A"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 </w:t>
            </w:r>
          </w:p>
        </w:tc>
      </w:tr>
      <w:tr w:rsidR="00B13054" w:rsidRPr="00EC32E7" w14:paraId="0F8474D7" w14:textId="77777777" w:rsidTr="00BE109F">
        <w:trPr>
          <w:trHeight w:val="154"/>
        </w:trPr>
        <w:tc>
          <w:tcPr>
            <w:tcW w:w="2444" w:type="dxa"/>
            <w:gridSpan w:val="4"/>
            <w:vMerge/>
            <w:shd w:val="clear" w:color="auto" w:fill="auto"/>
          </w:tcPr>
          <w:p w14:paraId="44D00675" w14:textId="77777777"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bottom w:val="single" w:sz="4" w:space="0" w:color="000000"/>
            </w:tcBorders>
            <w:shd w:val="clear" w:color="auto" w:fill="auto"/>
          </w:tcPr>
          <w:p w14:paraId="54B3F9D4" w14:textId="77777777" w:rsidR="0094697C" w:rsidRPr="00BE109F" w:rsidRDefault="00B13054" w:rsidP="00BE109F">
            <w:pPr>
              <w:spacing w:after="0" w:line="240" w:lineRule="auto"/>
              <w:jc w:val="both"/>
              <w:rPr>
                <w:rFonts w:ascii="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 xml:space="preserve">1. </w:t>
            </w:r>
            <w:r w:rsidR="0094697C" w:rsidRPr="00BE109F">
              <w:rPr>
                <w:rFonts w:ascii="Times New Roman" w:hAnsi="Times New Roman" w:cs="Times New Roman"/>
                <w:bCs/>
                <w:color w:val="000000"/>
                <w:sz w:val="20"/>
                <w:szCs w:val="20"/>
                <w:lang w:val="kk-KZ"/>
              </w:rPr>
              <w:t xml:space="preserve">хромосомалық және гендік инженерияның молекулалық-генетикалық әдістерін тәжірибеде қолдану қабілетін қалыптастыру. </w:t>
            </w:r>
          </w:p>
          <w:p w14:paraId="7B948793" w14:textId="56562E66"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810EDAD"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1.1</w:t>
            </w:r>
            <w:r w:rsidR="0094697C" w:rsidRPr="00BE109F">
              <w:rPr>
                <w:rFonts w:ascii="Times New Roman" w:hAnsi="Times New Roman" w:cs="Times New Roman"/>
                <w:bCs/>
                <w:color w:val="000000" w:themeColor="text1"/>
                <w:sz w:val="20"/>
                <w:szCs w:val="20"/>
                <w:lang w:val="kk-KZ"/>
              </w:rPr>
              <w:t xml:space="preserve">Хромосомдық инженерия мен гендік инженерияның </w:t>
            </w:r>
            <w:r w:rsidRPr="00BE109F">
              <w:rPr>
                <w:rFonts w:ascii="Times New Roman" w:hAnsi="Times New Roman" w:cs="Times New Roman"/>
                <w:bCs/>
                <w:color w:val="000000" w:themeColor="text1"/>
                <w:sz w:val="20"/>
                <w:szCs w:val="20"/>
                <w:lang w:val="kk-KZ"/>
              </w:rPr>
              <w:t>негізгі түсініктерімен принциптерімен танысады.</w:t>
            </w:r>
          </w:p>
        </w:tc>
      </w:tr>
      <w:tr w:rsidR="00AA03EC" w:rsidRPr="00EC32E7" w14:paraId="1BB87378" w14:textId="77777777" w:rsidTr="00BE109F">
        <w:trPr>
          <w:trHeight w:val="154"/>
        </w:trPr>
        <w:tc>
          <w:tcPr>
            <w:tcW w:w="2444" w:type="dxa"/>
            <w:gridSpan w:val="4"/>
            <w:vMerge/>
            <w:shd w:val="clear" w:color="auto" w:fill="auto"/>
          </w:tcPr>
          <w:p w14:paraId="710071F2"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tcBorders>
              <w:bottom w:val="single" w:sz="4" w:space="0" w:color="000000"/>
            </w:tcBorders>
            <w:shd w:val="clear" w:color="auto" w:fill="auto"/>
          </w:tcPr>
          <w:p w14:paraId="39204F8B"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27986070" w14:textId="620714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 Геномдық талдаудың эволюциясымен өзгергіштік жолдарын меңгереді.</w:t>
            </w:r>
          </w:p>
        </w:tc>
      </w:tr>
      <w:tr w:rsidR="00AA03EC" w:rsidRPr="00EC32E7" w14:paraId="75D5DB57" w14:textId="77777777" w:rsidTr="00BE109F">
        <w:trPr>
          <w:trHeight w:val="154"/>
        </w:trPr>
        <w:tc>
          <w:tcPr>
            <w:tcW w:w="2444" w:type="dxa"/>
            <w:gridSpan w:val="4"/>
            <w:vMerge/>
          </w:tcPr>
          <w:p w14:paraId="7298C935"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top w:val="single" w:sz="4" w:space="0" w:color="000000"/>
            </w:tcBorders>
            <w:shd w:val="clear" w:color="auto" w:fill="auto"/>
          </w:tcPr>
          <w:p w14:paraId="6E8C2B21" w14:textId="77777777" w:rsidR="00AA03EC" w:rsidRPr="00BE10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2. Анеуплоидтар генетикасының</w:t>
            </w:r>
            <w:r w:rsidRPr="00BE109F">
              <w:rPr>
                <w:rFonts w:ascii="Times New Roman" w:eastAsia="Times New Roman" w:hAnsi="Times New Roman" w:cs="Times New Roman"/>
                <w:bCs/>
                <w:color w:val="000000"/>
                <w:sz w:val="20"/>
                <w:szCs w:val="20"/>
                <w:lang w:val="kk-KZ"/>
              </w:rPr>
              <w:t xml:space="preserve"> өзгергіштік механизмдері туралы білімдерін жүйелейді.</w:t>
            </w:r>
          </w:p>
          <w:p w14:paraId="6A6BD8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77A4095"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2.1Организмнің генетикалық ерекшелігіне генетикалық талдау жүргізеді.</w:t>
            </w:r>
          </w:p>
        </w:tc>
      </w:tr>
      <w:tr w:rsidR="00AA03EC" w:rsidRPr="00EC32E7" w14:paraId="5A634ABB" w14:textId="77777777" w:rsidTr="00BE109F">
        <w:trPr>
          <w:trHeight w:val="154"/>
        </w:trPr>
        <w:tc>
          <w:tcPr>
            <w:tcW w:w="2444" w:type="dxa"/>
            <w:gridSpan w:val="4"/>
            <w:vMerge/>
          </w:tcPr>
          <w:p w14:paraId="63B931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shd w:val="clear" w:color="auto" w:fill="auto"/>
          </w:tcPr>
          <w:p w14:paraId="52AC5FC7"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3787F6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2.2 Жұмсақ бидай геномы туралы толық тусінік қалыптасады.</w:t>
            </w:r>
          </w:p>
        </w:tc>
      </w:tr>
      <w:tr w:rsidR="00AA03EC" w:rsidRPr="00EC32E7" w14:paraId="5BBB3F02" w14:textId="77777777" w:rsidTr="00BE109F">
        <w:trPr>
          <w:trHeight w:val="77"/>
        </w:trPr>
        <w:tc>
          <w:tcPr>
            <w:tcW w:w="2444" w:type="dxa"/>
            <w:gridSpan w:val="4"/>
            <w:vMerge/>
          </w:tcPr>
          <w:p w14:paraId="13E76788"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7C9BC5DA" w14:textId="44BF11B0"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 Жаңа векторлық жүйелер мен мақсатты белоктардың суперпродуценттерін алу үшін қолданылатын молекулалық-генетикалық әдістердің ерекшеліктерін түсіндіріңіз. ГМО ағзалары мен өнімдерін алу үшін қолданылатын әдістерді қолдану мүмкіндіктерін бағалау.</w:t>
            </w:r>
          </w:p>
          <w:p w14:paraId="2F7B8594" w14:textId="3B1D3F1A"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D198AF3"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3.1 Гендік инженерия әдістерін жіктей алады және олардың артықшылықтарын анықтайды.</w:t>
            </w:r>
          </w:p>
        </w:tc>
      </w:tr>
      <w:tr w:rsidR="00AA03EC" w:rsidRPr="00EC32E7" w14:paraId="60491779" w14:textId="77777777" w:rsidTr="00BE109F">
        <w:trPr>
          <w:trHeight w:val="77"/>
        </w:trPr>
        <w:tc>
          <w:tcPr>
            <w:tcW w:w="2444" w:type="dxa"/>
            <w:gridSpan w:val="4"/>
            <w:vMerge/>
          </w:tcPr>
          <w:p w14:paraId="0D6FDAD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172A89D3"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55F62DD5" w14:textId="28325D48"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3.2. Әдістердің жұмыс істеу принциптерін түсіндіре алады және гендік инженерия әдістерінің практикалық қолданылуын негіздей алады.</w:t>
            </w:r>
          </w:p>
        </w:tc>
      </w:tr>
      <w:tr w:rsidR="00AA03EC" w:rsidRPr="00EC32E7" w14:paraId="301CB100" w14:textId="77777777" w:rsidTr="00BE109F">
        <w:trPr>
          <w:trHeight w:val="85"/>
        </w:trPr>
        <w:tc>
          <w:tcPr>
            <w:tcW w:w="2444" w:type="dxa"/>
            <w:gridSpan w:val="4"/>
            <w:vMerge/>
          </w:tcPr>
          <w:p w14:paraId="472FBF1A"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0DC31A32" w14:textId="27CA913B"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4.</w:t>
            </w:r>
            <w:r w:rsidRPr="00BE109F">
              <w:rPr>
                <w:rFonts w:ascii="Times New Roman" w:hAnsi="Times New Roman" w:cs="Times New Roman"/>
                <w:sz w:val="20"/>
                <w:szCs w:val="20"/>
                <w:lang w:val="kk-KZ"/>
              </w:rPr>
              <w:t xml:space="preserve"> </w:t>
            </w:r>
            <w:r w:rsidRPr="00BE109F">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EC32E7" w14:paraId="1EE8A0B2" w14:textId="77777777" w:rsidTr="00BE109F">
        <w:trPr>
          <w:trHeight w:val="85"/>
        </w:trPr>
        <w:tc>
          <w:tcPr>
            <w:tcW w:w="2444" w:type="dxa"/>
            <w:gridSpan w:val="4"/>
            <w:vMerge/>
          </w:tcPr>
          <w:p w14:paraId="57BF1920"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5933CF71"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EC32E7" w14:paraId="055E54A4" w14:textId="77777777" w:rsidTr="00BE109F">
        <w:trPr>
          <w:trHeight w:val="77"/>
        </w:trPr>
        <w:tc>
          <w:tcPr>
            <w:tcW w:w="2444" w:type="dxa"/>
            <w:gridSpan w:val="4"/>
            <w:vMerge/>
          </w:tcPr>
          <w:p w14:paraId="5D6990B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12EA26FB" w14:textId="5133D4BA"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EC32E7"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9A2E7C" w:rsidRDefault="00AA03EC" w:rsidP="00AA03EC">
            <w:pPr>
              <w:rPr>
                <w:rFonts w:ascii="Times New Roman" w:hAnsi="Times New Roman" w:cs="Times New Roman"/>
                <w:bCs/>
                <w:sz w:val="20"/>
                <w:szCs w:val="20"/>
              </w:rPr>
            </w:pPr>
            <w:proofErr w:type="spellStart"/>
            <w:r w:rsidRPr="009A2E7C">
              <w:rPr>
                <w:rFonts w:ascii="Times New Roman" w:hAnsi="Times New Roman" w:cs="Times New Roman"/>
                <w:bCs/>
                <w:sz w:val="20"/>
                <w:szCs w:val="20"/>
              </w:rPr>
              <w:t>Пререквизи</w:t>
            </w:r>
            <w:r w:rsidRPr="009A2E7C">
              <w:rPr>
                <w:rFonts w:ascii="Times New Roman" w:hAnsi="Times New Roman" w:cs="Times New Roman"/>
                <w:bCs/>
                <w:sz w:val="20"/>
                <w:szCs w:val="20"/>
                <w:lang w:val="kk-KZ"/>
              </w:rPr>
              <w:t>ттер</w:t>
            </w:r>
            <w:proofErr w:type="spellEnd"/>
            <w:r w:rsidRPr="009A2E7C">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7C39E690" w:rsidR="00AA03EC" w:rsidRPr="009A2E7C"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sz w:val="20"/>
                <w:szCs w:val="20"/>
                <w:lang w:val="kk-KZ"/>
              </w:rPr>
              <w:t>Биотехнологиядағы заманауи әдістер</w:t>
            </w:r>
          </w:p>
        </w:tc>
      </w:tr>
      <w:tr w:rsidR="00AA03EC" w:rsidRPr="00EC32E7"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9A2E7C" w:rsidRDefault="00AA03EC" w:rsidP="00AA03EC">
            <w:pPr>
              <w:rPr>
                <w:rFonts w:ascii="Times New Roman" w:hAnsi="Times New Roman" w:cs="Times New Roman"/>
                <w:bCs/>
                <w:sz w:val="20"/>
                <w:szCs w:val="20"/>
                <w:lang w:val="kk-KZ"/>
              </w:rPr>
            </w:pPr>
            <w:proofErr w:type="spellStart"/>
            <w:r w:rsidRPr="009A2E7C">
              <w:rPr>
                <w:rFonts w:ascii="Times New Roman" w:hAnsi="Times New Roman" w:cs="Times New Roman"/>
                <w:bCs/>
                <w:sz w:val="20"/>
                <w:szCs w:val="20"/>
              </w:rPr>
              <w:t>Постреквизит</w:t>
            </w:r>
            <w:proofErr w:type="spellEnd"/>
            <w:r w:rsidRPr="009A2E7C">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565ABF20" w:rsidR="00AA03EC" w:rsidRPr="001D5D96"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color w:val="000000" w:themeColor="text1"/>
                <w:sz w:val="20"/>
                <w:szCs w:val="20"/>
                <w:lang w:val="kk-KZ"/>
              </w:rPr>
              <w:t>Микроорганизмдердің генетикасы және геномикасы.</w:t>
            </w:r>
            <w:r>
              <w:rPr>
                <w:rFonts w:ascii="Times New Roman" w:hAnsi="Times New Roman" w:cs="Times New Roman"/>
                <w:bCs/>
                <w:color w:val="000000" w:themeColor="text1"/>
                <w:sz w:val="20"/>
                <w:szCs w:val="20"/>
                <w:lang w:val="kk-KZ"/>
              </w:rPr>
              <w:t xml:space="preserve"> </w:t>
            </w:r>
            <w:r w:rsidRPr="001D5D96">
              <w:rPr>
                <w:rFonts w:ascii="Times New Roman" w:hAnsi="Times New Roman" w:cs="Times New Roman"/>
                <w:bCs/>
                <w:color w:val="000000" w:themeColor="text1"/>
                <w:sz w:val="20"/>
                <w:szCs w:val="20"/>
                <w:lang w:val="kk-KZ"/>
              </w:rPr>
              <w:t>Ғылыми зерттеулерді ұйымдастыру және жоспарлау</w:t>
            </w:r>
          </w:p>
        </w:tc>
      </w:tr>
      <w:tr w:rsidR="00AA03EC" w:rsidRPr="00EC32E7"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9A2E7C" w:rsidRDefault="00AA03EC" w:rsidP="004C6A7E">
            <w:pPr>
              <w:pBdr>
                <w:top w:val="nil"/>
                <w:left w:val="nil"/>
                <w:bottom w:val="nil"/>
                <w:right w:val="nil"/>
                <w:between w:val="nil"/>
              </w:pBdr>
              <w:spacing w:after="0" w:line="240" w:lineRule="auto"/>
              <w:rPr>
                <w:rFonts w:ascii="Times New Roman" w:hAnsi="Times New Roman" w:cs="Times New Roman"/>
                <w:bCs/>
                <w:sz w:val="20"/>
                <w:szCs w:val="20"/>
                <w:shd w:val="clear" w:color="auto" w:fill="FFFFFF"/>
                <w:lang w:val="kk-KZ"/>
              </w:rPr>
            </w:pPr>
            <w:r w:rsidRPr="009A2E7C">
              <w:rPr>
                <w:rFonts w:ascii="Times New Roman" w:hAnsi="Times New Roman" w:cs="Times New Roman"/>
                <w:bCs/>
                <w:sz w:val="20"/>
                <w:szCs w:val="20"/>
                <w:lang w:val="kk-KZ"/>
              </w:rPr>
              <w:t xml:space="preserve">Оқу </w:t>
            </w:r>
            <w:r w:rsidRPr="009A2E7C">
              <w:rPr>
                <w:rFonts w:ascii="Times New Roman" w:hAnsi="Times New Roman" w:cs="Times New Roman"/>
                <w:bCs/>
                <w:sz w:val="20"/>
                <w:szCs w:val="20"/>
              </w:rPr>
              <w:t>ресурс</w:t>
            </w:r>
            <w:r w:rsidRPr="009A2E7C">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BE109F" w:rsidRDefault="00AA03EC" w:rsidP="004C6A7E">
            <w:pPr>
              <w:spacing w:after="0" w:line="240" w:lineRule="auto"/>
              <w:rPr>
                <w:rFonts w:ascii="Times New Roman" w:eastAsia="Times New Roman" w:hAnsi="Times New Roman" w:cs="Times New Roman"/>
                <w:b/>
                <w:color w:val="000000" w:themeColor="text1"/>
                <w:sz w:val="20"/>
                <w:szCs w:val="20"/>
                <w:lang w:val="kk-KZ" w:eastAsia="ru-RU"/>
              </w:rPr>
            </w:pPr>
            <w:r w:rsidRPr="00BE10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Default="00AA03EC" w:rsidP="004C6A7E">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Оқу әдебиеттері: </w:t>
            </w:r>
          </w:p>
          <w:p w14:paraId="19EB6E4F" w14:textId="4911A7A7" w:rsidR="00EC32E7" w:rsidRPr="00BE109F" w:rsidRDefault="00EC32E7" w:rsidP="004C6A7E">
            <w:pPr>
              <w:spacing w:after="0" w:line="240" w:lineRule="auto"/>
              <w:rPr>
                <w:rFonts w:ascii="Times New Roman" w:hAnsi="Times New Roman" w:cs="Times New Roman"/>
                <w:b/>
                <w:sz w:val="20"/>
                <w:szCs w:val="20"/>
                <w:lang w:val="kk-KZ"/>
              </w:rPr>
            </w:pPr>
            <w:r w:rsidRPr="00EC32E7">
              <w:rPr>
                <w:rFonts w:ascii="Times New Roman" w:hAnsi="Times New Roman" w:cs="Times New Roman"/>
                <w:b/>
                <w:sz w:val="20"/>
                <w:szCs w:val="20"/>
                <w:lang w:val="kk-KZ"/>
              </w:rPr>
              <w:t xml:space="preserve">Негізгі </w:t>
            </w:r>
            <w:r w:rsidRPr="00BE109F">
              <w:rPr>
                <w:rFonts w:ascii="Times New Roman" w:hAnsi="Times New Roman" w:cs="Times New Roman"/>
                <w:b/>
                <w:sz w:val="20"/>
                <w:szCs w:val="20"/>
                <w:lang w:val="kk-KZ"/>
              </w:rPr>
              <w:t>әдебиеттері:</w:t>
            </w:r>
          </w:p>
          <w:p w14:paraId="2C2872B6" w14:textId="362A71C4" w:rsidR="00AA03EC" w:rsidRPr="008A6EDA" w:rsidRDefault="00AA03EC" w:rsidP="004C6A7E">
            <w:pPr>
              <w:pStyle w:val="a4"/>
              <w:numPr>
                <w:ilvl w:val="0"/>
                <w:numId w:val="3"/>
              </w:numPr>
              <w:ind w:left="0"/>
              <w:rPr>
                <w:bCs/>
                <w:lang w:val="kk-KZ"/>
              </w:rPr>
            </w:pPr>
            <w:bookmarkStart w:id="0" w:name="_Hlk188827291"/>
            <w:r w:rsidRPr="008A6EDA">
              <w:rPr>
                <w:bCs/>
                <w:lang w:val="kk-KZ"/>
              </w:rPr>
              <w:t xml:space="preserve">1. Щелкунов, С.Н. Генетическая инженерия 2-е изд., испр.и доп. Новосибирск: Сиб. унив. изд-во, 2012. - 496с. </w:t>
            </w:r>
          </w:p>
          <w:p w14:paraId="1746FD0E" w14:textId="77777777" w:rsidR="00AA03EC" w:rsidRPr="008A6EDA" w:rsidRDefault="00AA03EC" w:rsidP="004C6A7E">
            <w:pPr>
              <w:pStyle w:val="a4"/>
              <w:numPr>
                <w:ilvl w:val="0"/>
                <w:numId w:val="3"/>
              </w:numPr>
              <w:ind w:left="0"/>
              <w:rPr>
                <w:bCs/>
                <w:lang w:val="kk-KZ"/>
              </w:rPr>
            </w:pPr>
            <w:r w:rsidRPr="008A6EDA">
              <w:rPr>
                <w:bCs/>
                <w:lang w:val="kk-KZ"/>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58475C4D" w14:textId="77777777" w:rsidR="00AA03EC" w:rsidRPr="008A6EDA" w:rsidRDefault="00AA03EC" w:rsidP="004C6A7E">
            <w:pPr>
              <w:pStyle w:val="a4"/>
              <w:numPr>
                <w:ilvl w:val="0"/>
                <w:numId w:val="3"/>
              </w:numPr>
              <w:ind w:left="0"/>
              <w:rPr>
                <w:bCs/>
                <w:lang w:val="kk-KZ"/>
              </w:rPr>
            </w:pPr>
            <w:r w:rsidRPr="008A6EDA">
              <w:rPr>
                <w:bCs/>
                <w:lang w:val="kk-KZ"/>
              </w:rPr>
              <w:t>3. А.К.Бисенбаев, М.М.Таиров,  Р.И.Берсимбаев. Большой практи-кум,"Биохимические методы исследовании"//методическое по¬собие, изд."Казак университетi,1998г.</w:t>
            </w:r>
          </w:p>
          <w:p w14:paraId="24EED703" w14:textId="41A22FE1" w:rsidR="00AA03EC" w:rsidRPr="008A6EDA" w:rsidRDefault="00AA03EC" w:rsidP="004C6A7E">
            <w:pPr>
              <w:pStyle w:val="a4"/>
              <w:numPr>
                <w:ilvl w:val="0"/>
                <w:numId w:val="3"/>
              </w:numPr>
              <w:ind w:left="0"/>
              <w:rPr>
                <w:bCs/>
                <w:lang w:val="kk-KZ"/>
              </w:rPr>
            </w:pPr>
            <w:r w:rsidRPr="008A6EDA">
              <w:rPr>
                <w:bCs/>
                <w:lang w:val="kk-KZ"/>
              </w:rPr>
              <w:t>4. Шарипова М.Р. Курс лекций по генетической инженерии: учебное пособие, Казань: К(П)ФУ, 2015.- 114с.</w:t>
            </w:r>
          </w:p>
          <w:p w14:paraId="79BB44EF" w14:textId="0141AF79" w:rsidR="00AA03EC" w:rsidRDefault="00AA03EC" w:rsidP="004C6A7E">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5. Журавлева Г.А. Генная инженерия в биотехнологии: учебник. - СПб.: Эко-Вектор, 2016. - 328 с.</w:t>
            </w:r>
          </w:p>
          <w:p w14:paraId="08A0C9B9" w14:textId="383DCF4F" w:rsidR="00EC32E7" w:rsidRPr="00EC32E7" w:rsidRDefault="00EC32E7" w:rsidP="004C6A7E">
            <w:pPr>
              <w:spacing w:after="0" w:line="240" w:lineRule="auto"/>
              <w:rPr>
                <w:rFonts w:ascii="Times New Roman" w:hAnsi="Times New Roman" w:cs="Times New Roman"/>
                <w:b/>
                <w:sz w:val="20"/>
                <w:szCs w:val="20"/>
                <w:lang w:val="kk-KZ"/>
              </w:rPr>
            </w:pPr>
            <w:r w:rsidRPr="00EC32E7">
              <w:rPr>
                <w:rFonts w:ascii="Times New Roman" w:hAnsi="Times New Roman" w:cs="Times New Roman"/>
                <w:b/>
                <w:sz w:val="20"/>
                <w:szCs w:val="20"/>
                <w:lang w:val="kk-KZ"/>
              </w:rPr>
              <w:t>Қосымша оқу</w:t>
            </w:r>
            <w:r>
              <w:rPr>
                <w:rFonts w:ascii="Times New Roman" w:hAnsi="Times New Roman" w:cs="Times New Roman"/>
                <w:b/>
                <w:sz w:val="20"/>
                <w:szCs w:val="20"/>
                <w:lang w:val="kk-KZ"/>
              </w:rPr>
              <w:t xml:space="preserve"> </w:t>
            </w:r>
            <w:r w:rsidRPr="00BE109F">
              <w:rPr>
                <w:rFonts w:ascii="Times New Roman" w:hAnsi="Times New Roman" w:cs="Times New Roman"/>
                <w:b/>
                <w:sz w:val="20"/>
                <w:szCs w:val="20"/>
                <w:lang w:val="kk-KZ"/>
              </w:rPr>
              <w:t>әдебиеттері:</w:t>
            </w:r>
          </w:p>
          <w:p w14:paraId="20508388" w14:textId="164157CD" w:rsidR="00AA03EC" w:rsidRPr="008A6EDA" w:rsidRDefault="00EC32E7" w:rsidP="004C6A7E">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1</w:t>
            </w:r>
            <w:r w:rsidR="00AA03EC" w:rsidRPr="008A6EDA">
              <w:rPr>
                <w:rFonts w:ascii="Times New Roman" w:hAnsi="Times New Roman" w:cs="Times New Roman"/>
                <w:bCs/>
                <w:sz w:val="20"/>
                <w:szCs w:val="20"/>
                <w:lang w:val="kk-KZ"/>
              </w:rPr>
              <w:t>.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BD2B1E0" w14:textId="0AA3B27D" w:rsidR="00AA03EC" w:rsidRPr="008A6EDA" w:rsidRDefault="00EC32E7" w:rsidP="004C6A7E">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2</w:t>
            </w:r>
            <w:r w:rsidR="00AA03EC" w:rsidRPr="008A6EDA">
              <w:rPr>
                <w:rFonts w:ascii="Times New Roman" w:hAnsi="Times New Roman" w:cs="Times New Roman"/>
                <w:bCs/>
                <w:sz w:val="20"/>
                <w:szCs w:val="20"/>
                <w:lang w:val="kk-KZ"/>
              </w:rPr>
              <w:t>. Varshney Rajeev K. Plant Genetics and Molecular Biology. - London: Springer, 2018. - 298 p.</w:t>
            </w:r>
          </w:p>
          <w:p w14:paraId="6CFEC46D" w14:textId="235188F7" w:rsidR="00AA03EC" w:rsidRPr="008A6EDA" w:rsidRDefault="00EC32E7" w:rsidP="004C6A7E">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3</w:t>
            </w:r>
            <w:r w:rsidR="00AA03EC" w:rsidRPr="008A6EDA">
              <w:rPr>
                <w:rFonts w:ascii="Times New Roman" w:hAnsi="Times New Roman" w:cs="Times New Roman"/>
                <w:bCs/>
                <w:sz w:val="20"/>
                <w:szCs w:val="20"/>
                <w:lang w:val="kk-KZ"/>
              </w:rPr>
              <w:t>. Halford Nigel G. Crop Biotechnology: Genetic Modification And Genome Editing. - London: World Scientific, 2018. - 218 p.</w:t>
            </w:r>
          </w:p>
          <w:p w14:paraId="0B8308BF" w14:textId="45B39825" w:rsidR="00AA03EC" w:rsidRPr="008A6EDA" w:rsidRDefault="00EC32E7" w:rsidP="004C6A7E">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4</w:t>
            </w:r>
            <w:r w:rsidR="00AA03EC" w:rsidRPr="008A6EDA">
              <w:rPr>
                <w:rFonts w:ascii="Times New Roman" w:hAnsi="Times New Roman" w:cs="Times New Roman"/>
                <w:bCs/>
                <w:sz w:val="20"/>
                <w:szCs w:val="20"/>
                <w:lang w:val="kk-KZ"/>
              </w:rPr>
              <w:t>. Glick Bernard R. Molecular biotechnology: principles and applications of recombinant DNA. - 4th ed. - Washington, 2010. - 1200 p.</w:t>
            </w:r>
          </w:p>
          <w:p w14:paraId="4FF0A267" w14:textId="77777777" w:rsidR="00AA03EC" w:rsidRPr="008A6EDA" w:rsidRDefault="00AA03EC" w:rsidP="004C6A7E">
            <w:pPr>
              <w:spacing w:after="0" w:line="240" w:lineRule="auto"/>
              <w:jc w:val="both"/>
              <w:rPr>
                <w:rFonts w:ascii="Times New Roman" w:hAnsi="Times New Roman" w:cs="Times New Roman"/>
                <w:b/>
                <w:sz w:val="20"/>
                <w:szCs w:val="20"/>
                <w:lang w:val="kk-KZ"/>
              </w:rPr>
            </w:pPr>
            <w:r w:rsidRPr="008A6EDA">
              <w:rPr>
                <w:rFonts w:ascii="Times New Roman" w:hAnsi="Times New Roman" w:cs="Times New Roman"/>
                <w:b/>
                <w:sz w:val="20"/>
                <w:szCs w:val="20"/>
                <w:lang w:val="kk-KZ"/>
              </w:rPr>
              <w:t xml:space="preserve">Интернет ресурстары: </w:t>
            </w:r>
          </w:p>
          <w:p w14:paraId="5216DC0B" w14:textId="6BCFAD91" w:rsidR="00AA03EC" w:rsidRPr="008A6EDA" w:rsidRDefault="00AA03EC" w:rsidP="004C6A7E">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1) </w:t>
            </w:r>
            <w:hyperlink r:id="rId5" w:history="1">
              <w:r w:rsidRPr="008A6EDA">
                <w:rPr>
                  <w:rStyle w:val="ac"/>
                  <w:rFonts w:ascii="Times New Roman" w:hAnsi="Times New Roman" w:cs="Times New Roman"/>
                  <w:bCs/>
                  <w:sz w:val="20"/>
                  <w:szCs w:val="20"/>
                  <w:lang w:val="kk-KZ"/>
                </w:rPr>
                <w:t>http://elibrary.kaznu.kz/ru</w:t>
              </w:r>
            </w:hyperlink>
          </w:p>
          <w:p w14:paraId="4A58E51A" w14:textId="052CFD14" w:rsidR="00AA03EC" w:rsidRPr="008A6EDA" w:rsidRDefault="00AA03EC" w:rsidP="004C6A7E">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2) </w:t>
            </w:r>
            <w:hyperlink r:id="rId6" w:history="1">
              <w:r w:rsidRPr="008A6EDA">
                <w:rPr>
                  <w:rStyle w:val="ac"/>
                  <w:rFonts w:ascii="Times New Roman" w:hAnsi="Times New Roman" w:cs="Times New Roman"/>
                  <w:bCs/>
                  <w:sz w:val="20"/>
                  <w:szCs w:val="20"/>
                  <w:lang w:val="kk-KZ"/>
                </w:rPr>
                <w:t>https://www.isaaa.org/resources/publications/pocketk/16/</w:t>
              </w:r>
            </w:hyperlink>
          </w:p>
          <w:p w14:paraId="3827BA56" w14:textId="79773273" w:rsidR="00AA03EC" w:rsidRPr="008A6EDA" w:rsidRDefault="00AA03EC" w:rsidP="004C6A7E">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3) </w:t>
            </w:r>
            <w:hyperlink r:id="rId7" w:history="1">
              <w:r w:rsidRPr="008A6EDA">
                <w:rPr>
                  <w:rStyle w:val="ac"/>
                  <w:rFonts w:ascii="Times New Roman" w:hAnsi="Times New Roman" w:cs="Times New Roman"/>
                  <w:bCs/>
                  <w:sz w:val="20"/>
                  <w:szCs w:val="20"/>
                  <w:lang w:val="kk-KZ"/>
                </w:rPr>
                <w:t>https://vc.ru/future/109057-gennaya-inzheneriya-sostoyanie-na-2020</w:t>
              </w:r>
            </w:hyperlink>
          </w:p>
          <w:p w14:paraId="4AC4E3F1" w14:textId="4A3D991D" w:rsidR="00AA03EC" w:rsidRPr="008A6EDA" w:rsidRDefault="00AA03EC" w:rsidP="004C6A7E">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4) https://sites.google.com/site/anogurtsov/lectures/ge</w:t>
            </w:r>
            <w:bookmarkEnd w:id="0"/>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4C6A7E">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lastRenderedPageBreak/>
              <w:t xml:space="preserve">Пәннің </w:t>
            </w:r>
          </w:p>
          <w:p w14:paraId="62A31B5E" w14:textId="77777777" w:rsidR="00B13054" w:rsidRPr="00BE109F" w:rsidRDefault="00B13054" w:rsidP="004C6A7E">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4C6A7E">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4C6A7E">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4C6A7E">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4C6A7E">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 xml:space="preserve">Ғылым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және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ғылыми-</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ғылыми және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ғылыми-</w:t>
            </w:r>
            <w:proofErr w:type="spellStart"/>
            <w:r w:rsidRPr="00CE36DA">
              <w:rPr>
                <w:rFonts w:ascii="Times New Roman" w:hAnsi="Times New Roman" w:cs="Times New Roman"/>
                <w:bCs/>
                <w:sz w:val="20"/>
                <w:szCs w:val="20"/>
              </w:rPr>
              <w:t>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заманауи ғылыми-</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және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жаңа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r w:rsidRPr="00CE36DA">
              <w:rPr>
                <w:rFonts w:ascii="Times New Roman" w:hAnsi="Times New Roman" w:cs="Times New Roman"/>
                <w:bCs/>
                <w:sz w:val="20"/>
                <w:szCs w:val="20"/>
                <w:lang w:val="kk-KZ"/>
              </w:rPr>
              <w:t>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және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4C6A7E">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4C6A7E">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4C6A7E">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0AF734F7" w:rsidR="00B13054" w:rsidRPr="00CE36DA" w:rsidRDefault="00B13054" w:rsidP="004C6A7E">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Барлық білім алушылар, әсіресе мүмкіндігі шектеулі жандар,</w:t>
            </w:r>
            <w:r w:rsidR="004C6A7E" w:rsidRPr="004C6A7E">
              <w:rPr>
                <w:rFonts w:ascii="Times New Roman" w:hAnsi="Times New Roman" w:cs="Times New Roman"/>
                <w:bCs/>
                <w:sz w:val="20"/>
                <w:szCs w:val="20"/>
                <w:lang w:val="kk-KZ"/>
              </w:rPr>
              <w:t xml:space="preserve"> </w:t>
            </w:r>
            <w:r w:rsidRPr="00CE36DA">
              <w:rPr>
                <w:rFonts w:ascii="Times New Roman" w:hAnsi="Times New Roman" w:cs="Times New Roman"/>
                <w:bCs/>
                <w:sz w:val="20"/>
                <w:szCs w:val="20"/>
                <w:lang w:val="kk-KZ"/>
              </w:rPr>
              <w:t>e-</w:t>
            </w:r>
            <w:proofErr w:type="spellStart"/>
            <w:r w:rsidRPr="00CE36DA">
              <w:rPr>
                <w:rFonts w:ascii="Times New Roman" w:hAnsi="Times New Roman" w:cs="Times New Roman"/>
                <w:bCs/>
                <w:sz w:val="20"/>
                <w:szCs w:val="20"/>
                <w:lang w:val="kk-KZ"/>
              </w:rPr>
              <w:t>mail</w:t>
            </w:r>
            <w:proofErr w:type="spellEnd"/>
            <w:r w:rsidRPr="00CE36DA">
              <w:rPr>
                <w:rFonts w:ascii="Times New Roman" w:hAnsi="Times New Roman" w:cs="Times New Roman"/>
                <w:bCs/>
                <w:sz w:val="20"/>
                <w:szCs w:val="20"/>
                <w:lang w:val="kk-KZ"/>
              </w:rPr>
              <w:t xml:space="preserve"> </w:t>
            </w:r>
            <w:hyperlink r:id="rId8" w:history="1">
              <w:r w:rsidR="004C6A7E" w:rsidRPr="0043580B">
                <w:rPr>
                  <w:rStyle w:val="ac"/>
                  <w:rFonts w:ascii="Times New Roman" w:hAnsi="Times New Roman" w:cs="Times New Roman"/>
                  <w:bCs/>
                  <w:sz w:val="20"/>
                  <w:szCs w:val="20"/>
                  <w:lang w:val="kk-KZ"/>
                </w:rPr>
                <w:t>aigul_amir@mail.ru</w:t>
              </w:r>
            </w:hyperlink>
            <w:r w:rsidR="004C6A7E" w:rsidRPr="004C6A7E">
              <w:rPr>
                <w:rFonts w:ascii="Times New Roman" w:hAnsi="Times New Roman" w:cs="Times New Roman"/>
                <w:bCs/>
                <w:sz w:val="20"/>
                <w:szCs w:val="20"/>
                <w:lang w:val="kk-KZ"/>
              </w:rPr>
              <w:t xml:space="preserve"> </w:t>
            </w:r>
            <w:r w:rsidRPr="00CE36DA">
              <w:rPr>
                <w:rFonts w:ascii="Times New Roman" w:hAnsi="Times New Roman" w:cs="Times New Roman"/>
                <w:bCs/>
                <w:sz w:val="20"/>
                <w:szCs w:val="20"/>
                <w:lang w:val="kk-KZ"/>
              </w:rPr>
              <w:t>немесе</w:t>
            </w:r>
            <w:r w:rsidR="004C6A7E" w:rsidRPr="004C6A7E">
              <w:rPr>
                <w:rFonts w:ascii="Times New Roman" w:hAnsi="Times New Roman" w:cs="Times New Roman"/>
                <w:bCs/>
                <w:sz w:val="20"/>
                <w:szCs w:val="20"/>
                <w:lang w:val="kk-KZ"/>
              </w:rPr>
              <w:t xml:space="preserve"> </w:t>
            </w:r>
            <w:r w:rsidR="004C6A7E" w:rsidRPr="004C6A7E">
              <w:rPr>
                <w:rFonts w:ascii="Times New Roman" w:hAnsi="Times New Roman" w:cs="Times New Roman"/>
                <w:bCs/>
                <w:i/>
                <w:iCs/>
                <w:sz w:val="20"/>
                <w:szCs w:val="20"/>
                <w:lang w:val="kk-KZ"/>
              </w:rPr>
              <w:t>ZOOM</w:t>
            </w:r>
            <w:r w:rsidR="004C6A7E" w:rsidRPr="004C6A7E">
              <w:rPr>
                <w:rFonts w:ascii="Times New Roman" w:hAnsi="Times New Roman" w:cs="Times New Roman"/>
                <w:bCs/>
                <w:sz w:val="20"/>
                <w:szCs w:val="20"/>
                <w:lang w:val="kk-KZ"/>
              </w:rPr>
              <w:t>-тегі</w:t>
            </w:r>
            <w:r w:rsidR="004C6A7E" w:rsidRPr="00CE36DA">
              <w:rPr>
                <w:rFonts w:ascii="Times New Roman" w:hAnsi="Times New Roman" w:cs="Times New Roman"/>
                <w:bCs/>
                <w:sz w:val="20"/>
                <w:szCs w:val="20"/>
                <w:lang w:val="kk-KZ"/>
              </w:rPr>
              <w:t xml:space="preserve"> бейне байланыс арқылы</w:t>
            </w:r>
            <w:r w:rsidR="004C6A7E" w:rsidRPr="004C6A7E">
              <w:rPr>
                <w:rFonts w:ascii="Times New Roman" w:hAnsi="Times New Roman" w:cs="Times New Roman"/>
                <w:bCs/>
                <w:sz w:val="20"/>
                <w:szCs w:val="20"/>
                <w:lang w:val="kk-KZ"/>
              </w:rPr>
              <w:t xml:space="preserve"> </w:t>
            </w:r>
            <w:r w:rsidR="004C6A7E" w:rsidRPr="00CE36DA">
              <w:rPr>
                <w:rFonts w:ascii="Times New Roman" w:hAnsi="Times New Roman" w:cs="Times New Roman"/>
                <w:bCs/>
                <w:sz w:val="20"/>
                <w:szCs w:val="20"/>
                <w:lang w:val="kk-KZ"/>
              </w:rPr>
              <w:t>кеңестік көмек ала алады</w:t>
            </w:r>
            <w:r w:rsidR="004C6A7E" w:rsidRPr="004C6A7E">
              <w:rPr>
                <w:rFonts w:ascii="Times New Roman" w:hAnsi="Times New Roman" w:cs="Times New Roman"/>
                <w:bCs/>
                <w:sz w:val="20"/>
                <w:szCs w:val="20"/>
                <w:lang w:val="kk-KZ"/>
              </w:rPr>
              <w:t xml:space="preserve">: </w:t>
            </w:r>
            <w:hyperlink r:id="rId9" w:history="1">
              <w:r w:rsidR="004C6A7E" w:rsidRPr="0043580B">
                <w:rPr>
                  <w:rStyle w:val="ac"/>
                  <w:rFonts w:ascii="Times New Roman" w:hAnsi="Times New Roman" w:cs="Times New Roman"/>
                  <w:bCs/>
                  <w:i/>
                  <w:iCs/>
                  <w:sz w:val="20"/>
                  <w:szCs w:val="20"/>
                  <w:lang w:val="kk-KZ"/>
                </w:rPr>
                <w:t>https://us05web.zoom.us/j/88254829221?pwd=mIjuOjokfnvcjeA41Z1O0kDDQ3EG3N.1</w:t>
              </w:r>
            </w:hyperlink>
          </w:p>
          <w:p w14:paraId="40954E8E" w14:textId="77777777" w:rsidR="00B13054" w:rsidRPr="00CE36DA" w:rsidRDefault="00B13054" w:rsidP="004C6A7E">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r w:rsidRPr="00CE36DA">
              <w:rPr>
                <w:rFonts w:ascii="Times New Roman" w:hAnsi="Times New Roman" w:cs="Times New Roman"/>
                <w:bCs/>
                <w:sz w:val="20"/>
                <w:szCs w:val="20"/>
                <w:lang w:val="kk-KZ"/>
              </w:rPr>
              <w:t>ын</w:t>
            </w:r>
            <w:proofErr w:type="spellEnd"/>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4C6A7E">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lang w:val="kk-KZ"/>
              </w:rPr>
              <w:t>баллд</w:t>
            </w:r>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4276A5"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4276A5" w:rsidRPr="009A2E7C" w:rsidRDefault="004276A5"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4276A5" w:rsidRPr="00CE36DA" w:rsidRDefault="004276A5"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4276A5" w:rsidRPr="00CE36DA" w:rsidRDefault="004276A5"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4276A5" w:rsidRPr="00CE36DA" w:rsidRDefault="004276A5" w:rsidP="00CE36DA">
            <w:pPr>
              <w:spacing w:after="0" w:line="240" w:lineRule="auto"/>
              <w:jc w:val="both"/>
              <w:rPr>
                <w:rFonts w:ascii="Times New Roman" w:hAnsi="Times New Roman" w:cs="Times New Roman"/>
                <w:bCs/>
                <w:sz w:val="20"/>
                <w:szCs w:val="20"/>
                <w:lang w:val="kk-KZ"/>
              </w:rPr>
            </w:pPr>
            <w:proofErr w:type="spellStart"/>
            <w:r w:rsidRPr="004276A5">
              <w:rPr>
                <w:rFonts w:ascii="Times New Roman" w:hAnsi="Times New Roman" w:cs="Times New Roman"/>
                <w:b/>
                <w:sz w:val="20"/>
                <w:szCs w:val="20"/>
              </w:rPr>
              <w:t>Критериалды</w:t>
            </w:r>
            <w:proofErr w:type="spellEnd"/>
            <w:r w:rsidRPr="004276A5">
              <w:rPr>
                <w:rFonts w:ascii="Times New Roman" w:hAnsi="Times New Roman" w:cs="Times New Roman"/>
                <w:b/>
                <w:sz w:val="20"/>
                <w:szCs w:val="20"/>
              </w:rPr>
              <w:t xml:space="preserve"> </w:t>
            </w:r>
            <w:proofErr w:type="spellStart"/>
            <w:r w:rsidRPr="004276A5">
              <w:rPr>
                <w:rFonts w:ascii="Times New Roman" w:hAnsi="Times New Roman" w:cs="Times New Roman"/>
                <w:b/>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r w:rsidRPr="00CE36DA">
              <w:rPr>
                <w:rFonts w:ascii="Times New Roman" w:hAnsi="Times New Roman" w:cs="Times New Roman"/>
                <w:bCs/>
                <w:sz w:val="20"/>
                <w:szCs w:val="20"/>
                <w:lang w:val="kk-KZ"/>
              </w:rPr>
              <w:t>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және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4276A5" w:rsidRPr="00CE36DA" w:rsidRDefault="004276A5" w:rsidP="00CE36DA">
            <w:pPr>
              <w:spacing w:after="0" w:line="240" w:lineRule="auto"/>
              <w:jc w:val="both"/>
              <w:rPr>
                <w:rFonts w:ascii="Times New Roman" w:hAnsi="Times New Roman" w:cs="Times New Roman"/>
                <w:bCs/>
                <w:sz w:val="20"/>
                <w:szCs w:val="20"/>
                <w:lang w:val="kk-KZ"/>
              </w:rPr>
            </w:pPr>
            <w:r w:rsidRPr="004276A5">
              <w:rPr>
                <w:rFonts w:ascii="Times New Roman" w:hAnsi="Times New Roman" w:cs="Times New Roman"/>
                <w:b/>
                <w:sz w:val="20"/>
                <w:szCs w:val="20"/>
                <w:lang w:val="kk-KZ"/>
              </w:rPr>
              <w:t>Формативті бағалау</w:t>
            </w:r>
            <w:r w:rsidRPr="00CE36DA">
              <w:rPr>
                <w:rFonts w:ascii="Times New Roman" w:hAnsi="Times New Roman" w:cs="Times New Roman"/>
                <w:bCs/>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4276A5" w:rsidRPr="00CE36DA" w:rsidRDefault="004276A5" w:rsidP="00CE36DA">
            <w:pPr>
              <w:spacing w:after="0" w:line="240" w:lineRule="auto"/>
              <w:jc w:val="both"/>
              <w:rPr>
                <w:rFonts w:ascii="Times New Roman" w:hAnsi="Times New Roman" w:cs="Times New Roman"/>
                <w:bCs/>
                <w:sz w:val="20"/>
                <w:szCs w:val="20"/>
                <w:lang w:val="kk-KZ"/>
              </w:rPr>
            </w:pPr>
            <w:r w:rsidRPr="004276A5">
              <w:rPr>
                <w:rFonts w:ascii="Times New Roman" w:hAnsi="Times New Roman" w:cs="Times New Roman"/>
                <w:b/>
                <w:sz w:val="20"/>
                <w:szCs w:val="20"/>
                <w:lang w:val="kk-KZ"/>
              </w:rPr>
              <w:t>Жиынтық бағалау</w:t>
            </w:r>
            <w:r w:rsidRPr="00CE36DA">
              <w:rPr>
                <w:rFonts w:ascii="Times New Roman" w:hAnsi="Times New Roman" w:cs="Times New Roman"/>
                <w:bCs/>
                <w:sz w:val="20"/>
                <w:szCs w:val="20"/>
                <w:lang w:val="kk-KZ"/>
              </w:rPr>
              <w:t xml:space="preserve"> – пән бағдарламасына сәйкес бөлімді зерделеу аяқталғаннан кейін жүргізілетін бағалау түрі. БӨЖ </w:t>
            </w:r>
            <w:r w:rsidRPr="00CE36DA">
              <w:rPr>
                <w:rFonts w:ascii="Times New Roman" w:hAnsi="Times New Roman" w:cs="Times New Roman"/>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4276A5" w:rsidRPr="009A2E7C" w14:paraId="371CCCB8" w14:textId="77777777" w:rsidTr="000C648A">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4276A5" w:rsidRPr="00CE36DA" w:rsidRDefault="004276A5"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Borders>
              <w:left w:val="single" w:sz="4" w:space="0" w:color="000000" w:themeColor="text1"/>
              <w:right w:val="single" w:sz="4" w:space="0" w:color="000000" w:themeColor="text1"/>
            </w:tcBorders>
          </w:tcPr>
          <w:p w14:paraId="75A0DBCA" w14:textId="77777777" w:rsidR="004276A5" w:rsidRPr="00CE36DA" w:rsidRDefault="004276A5" w:rsidP="00CE36DA">
            <w:pPr>
              <w:spacing w:after="0" w:line="240" w:lineRule="auto"/>
              <w:jc w:val="both"/>
              <w:rPr>
                <w:rFonts w:ascii="Times New Roman" w:hAnsi="Times New Roman" w:cs="Times New Roman"/>
                <w:bCs/>
                <w:sz w:val="20"/>
                <w:szCs w:val="20"/>
              </w:rPr>
            </w:pPr>
          </w:p>
        </w:tc>
      </w:tr>
      <w:tr w:rsidR="004276A5" w:rsidRPr="009A2E7C" w14:paraId="09956091" w14:textId="77777777" w:rsidTr="000C648A">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Borders>
              <w:right w:val="single" w:sz="4" w:space="0" w:color="000000" w:themeColor="text1"/>
            </w:tcBorders>
          </w:tcPr>
          <w:p w14:paraId="74C681D1" w14:textId="77777777" w:rsidR="004276A5" w:rsidRPr="00CE36DA" w:rsidRDefault="004276A5" w:rsidP="00CE36DA">
            <w:pPr>
              <w:spacing w:after="0" w:line="240" w:lineRule="auto"/>
              <w:jc w:val="both"/>
              <w:rPr>
                <w:rFonts w:ascii="Times New Roman" w:hAnsi="Times New Roman" w:cs="Times New Roman"/>
                <w:bCs/>
                <w:sz w:val="20"/>
                <w:szCs w:val="20"/>
              </w:rPr>
            </w:pPr>
          </w:p>
        </w:tc>
        <w:tc>
          <w:tcPr>
            <w:tcW w:w="5528" w:type="dxa"/>
            <w:gridSpan w:val="6"/>
            <w:vMerge/>
            <w:tcBorders>
              <w:left w:val="single" w:sz="4" w:space="0" w:color="000000" w:themeColor="text1"/>
              <w:right w:val="single" w:sz="4" w:space="0" w:color="000000" w:themeColor="text1"/>
            </w:tcBorders>
          </w:tcPr>
          <w:p w14:paraId="7E6F296E" w14:textId="77777777" w:rsidR="004276A5" w:rsidRPr="00CE36DA" w:rsidRDefault="004276A5" w:rsidP="00CE36DA">
            <w:pPr>
              <w:spacing w:after="0" w:line="240" w:lineRule="auto"/>
              <w:jc w:val="both"/>
              <w:rPr>
                <w:rFonts w:ascii="Times New Roman" w:hAnsi="Times New Roman" w:cs="Times New Roman"/>
                <w:bCs/>
                <w:sz w:val="20"/>
                <w:szCs w:val="20"/>
              </w:rPr>
            </w:pPr>
          </w:p>
        </w:tc>
      </w:tr>
      <w:tr w:rsidR="004276A5" w:rsidRPr="009A2E7C" w14:paraId="60605F50" w14:textId="77777777" w:rsidTr="004276A5">
        <w:tblPrEx>
          <w:tblLook w:val="0000" w:firstRow="0" w:lastRow="0" w:firstColumn="0" w:lastColumn="0" w:noHBand="0" w:noVBand="0"/>
        </w:tblPrEx>
        <w:trPr>
          <w:gridAfter w:val="1"/>
          <w:wAfter w:w="145" w:type="dxa"/>
          <w:trHeight w:val="285"/>
        </w:trPr>
        <w:tc>
          <w:tcPr>
            <w:tcW w:w="851" w:type="dxa"/>
            <w:tcBorders>
              <w:left w:val="single" w:sz="4" w:space="0" w:color="000000" w:themeColor="text1"/>
              <w:right w:val="single" w:sz="4" w:space="0" w:color="000000" w:themeColor="text1"/>
            </w:tcBorders>
          </w:tcPr>
          <w:p w14:paraId="42A65B0A"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4276A5" w:rsidRPr="00CE36DA" w:rsidRDefault="004276A5"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Borders>
              <w:left w:val="single" w:sz="4" w:space="0" w:color="000000" w:themeColor="text1"/>
              <w:right w:val="single" w:sz="4" w:space="0" w:color="000000" w:themeColor="text1"/>
            </w:tcBorders>
          </w:tcPr>
          <w:p w14:paraId="67FC9801" w14:textId="77777777" w:rsidR="004276A5" w:rsidRPr="00CE36DA" w:rsidRDefault="004276A5" w:rsidP="00CE36DA">
            <w:pPr>
              <w:spacing w:after="0" w:line="240" w:lineRule="auto"/>
              <w:jc w:val="both"/>
              <w:rPr>
                <w:rFonts w:ascii="Times New Roman" w:hAnsi="Times New Roman" w:cs="Times New Roman"/>
                <w:bCs/>
                <w:sz w:val="20"/>
                <w:szCs w:val="20"/>
              </w:rPr>
            </w:pPr>
          </w:p>
        </w:tc>
      </w:tr>
      <w:tr w:rsidR="004276A5" w:rsidRPr="009A2E7C" w14:paraId="1CF8568A" w14:textId="77777777" w:rsidTr="00B40464">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4276A5" w:rsidRPr="00CE36DA" w:rsidRDefault="004276A5" w:rsidP="00CE36DA">
            <w:pPr>
              <w:spacing w:after="0" w:line="240" w:lineRule="auto"/>
              <w:jc w:val="both"/>
              <w:rPr>
                <w:rFonts w:ascii="Times New Roman" w:hAnsi="Times New Roman" w:cs="Times New Roman"/>
                <w:bCs/>
                <w:sz w:val="20"/>
                <w:szCs w:val="20"/>
              </w:rPr>
            </w:pPr>
          </w:p>
        </w:tc>
        <w:tc>
          <w:tcPr>
            <w:tcW w:w="5528" w:type="dxa"/>
            <w:gridSpan w:val="6"/>
            <w:vMerge/>
            <w:tcBorders>
              <w:left w:val="single" w:sz="4" w:space="0" w:color="000000" w:themeColor="text1"/>
              <w:right w:val="single" w:sz="4" w:space="0" w:color="000000" w:themeColor="text1"/>
            </w:tcBorders>
            <w:shd w:val="clear" w:color="auto" w:fill="auto"/>
          </w:tcPr>
          <w:p w14:paraId="05E0D281" w14:textId="38F556EE" w:rsidR="004276A5" w:rsidRPr="00CE36DA" w:rsidRDefault="004276A5" w:rsidP="00CE36DA">
            <w:pPr>
              <w:spacing w:after="0" w:line="240" w:lineRule="auto"/>
              <w:rPr>
                <w:rFonts w:ascii="Times New Roman" w:hAnsi="Times New Roman" w:cs="Times New Roman"/>
                <w:bCs/>
                <w:sz w:val="20"/>
                <w:szCs w:val="20"/>
                <w:u w:val="single"/>
                <w:lang w:val="kk-KZ"/>
              </w:rPr>
            </w:pPr>
          </w:p>
        </w:tc>
      </w:tr>
      <w:tr w:rsidR="004276A5" w:rsidRPr="009A2E7C" w14:paraId="6846729A" w14:textId="77777777" w:rsidTr="00B40464">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4276A5" w:rsidRPr="00CE36DA" w:rsidRDefault="004276A5" w:rsidP="00CE36DA">
            <w:pPr>
              <w:spacing w:after="0" w:line="240" w:lineRule="auto"/>
              <w:jc w:val="both"/>
              <w:rPr>
                <w:rFonts w:ascii="Times New Roman" w:hAnsi="Times New Roman" w:cs="Times New Roman"/>
                <w:bCs/>
                <w:sz w:val="20"/>
                <w:szCs w:val="20"/>
              </w:rPr>
            </w:pPr>
          </w:p>
        </w:tc>
        <w:tc>
          <w:tcPr>
            <w:tcW w:w="5528" w:type="dxa"/>
            <w:gridSpan w:val="6"/>
            <w:vMerge/>
            <w:tcBorders>
              <w:left w:val="single" w:sz="4" w:space="0" w:color="000000" w:themeColor="text1"/>
              <w:right w:val="single" w:sz="4" w:space="0" w:color="000000" w:themeColor="text1"/>
            </w:tcBorders>
          </w:tcPr>
          <w:p w14:paraId="4E031B98" w14:textId="2F865724" w:rsidR="004276A5" w:rsidRPr="00CE36DA" w:rsidRDefault="004276A5" w:rsidP="00CE36DA">
            <w:pPr>
              <w:spacing w:after="0" w:line="240" w:lineRule="auto"/>
              <w:jc w:val="both"/>
              <w:rPr>
                <w:rFonts w:ascii="Times New Roman" w:hAnsi="Times New Roman" w:cs="Times New Roman"/>
                <w:bCs/>
                <w:sz w:val="20"/>
                <w:szCs w:val="20"/>
              </w:rPr>
            </w:pPr>
          </w:p>
        </w:tc>
      </w:tr>
      <w:tr w:rsidR="004276A5" w:rsidRPr="009A2E7C" w14:paraId="1184AE44" w14:textId="77777777" w:rsidTr="00B40464">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4276A5" w:rsidRPr="00CE36DA" w:rsidRDefault="004276A5" w:rsidP="00CE36DA">
            <w:pPr>
              <w:spacing w:after="0" w:line="240" w:lineRule="auto"/>
              <w:jc w:val="both"/>
              <w:rPr>
                <w:rFonts w:ascii="Times New Roman" w:hAnsi="Times New Roman" w:cs="Times New Roman"/>
                <w:bCs/>
                <w:sz w:val="20"/>
                <w:szCs w:val="20"/>
              </w:rPr>
            </w:pPr>
          </w:p>
        </w:tc>
        <w:tc>
          <w:tcPr>
            <w:tcW w:w="5528" w:type="dxa"/>
            <w:gridSpan w:val="6"/>
            <w:vMerge/>
            <w:tcBorders>
              <w:left w:val="single" w:sz="4" w:space="0" w:color="000000" w:themeColor="text1"/>
              <w:right w:val="single" w:sz="4" w:space="0" w:color="000000" w:themeColor="text1"/>
            </w:tcBorders>
          </w:tcPr>
          <w:p w14:paraId="1D98FF3E" w14:textId="0CA30A97" w:rsidR="004276A5" w:rsidRPr="00CE36DA" w:rsidRDefault="004276A5" w:rsidP="00CE36DA">
            <w:pPr>
              <w:spacing w:after="0" w:line="240" w:lineRule="auto"/>
              <w:jc w:val="both"/>
              <w:rPr>
                <w:rFonts w:ascii="Times New Roman" w:hAnsi="Times New Roman" w:cs="Times New Roman"/>
                <w:bCs/>
                <w:sz w:val="20"/>
                <w:szCs w:val="20"/>
                <w:lang w:val="kk-KZ"/>
              </w:rPr>
            </w:pPr>
          </w:p>
        </w:tc>
      </w:tr>
      <w:tr w:rsidR="004276A5" w:rsidRPr="009A2E7C" w14:paraId="1D59D1BE" w14:textId="77777777" w:rsidTr="00B40464">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4276A5" w:rsidRPr="00CE36DA" w:rsidRDefault="004276A5"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5528" w:type="dxa"/>
            <w:gridSpan w:val="6"/>
            <w:vMerge/>
            <w:tcBorders>
              <w:left w:val="single" w:sz="4" w:space="0" w:color="000000" w:themeColor="text1"/>
              <w:right w:val="single" w:sz="4" w:space="0" w:color="000000" w:themeColor="text1"/>
            </w:tcBorders>
          </w:tcPr>
          <w:p w14:paraId="62EF9CA8" w14:textId="7824B185" w:rsidR="004276A5" w:rsidRPr="00CE36DA" w:rsidRDefault="004276A5" w:rsidP="00CE36DA">
            <w:pPr>
              <w:spacing w:after="0" w:line="240" w:lineRule="auto"/>
              <w:jc w:val="both"/>
              <w:rPr>
                <w:rFonts w:ascii="Times New Roman" w:hAnsi="Times New Roman" w:cs="Times New Roman"/>
                <w:bCs/>
                <w:sz w:val="20"/>
                <w:szCs w:val="20"/>
                <w:lang w:val="kk-KZ"/>
              </w:rPr>
            </w:pPr>
          </w:p>
        </w:tc>
      </w:tr>
      <w:tr w:rsidR="004276A5" w:rsidRPr="009A2E7C" w14:paraId="6438F704" w14:textId="77777777" w:rsidTr="00B40464">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Borders>
              <w:left w:val="single" w:sz="4" w:space="0" w:color="000000" w:themeColor="text1"/>
              <w:right w:val="single" w:sz="4" w:space="0" w:color="000000" w:themeColor="text1"/>
            </w:tcBorders>
          </w:tcPr>
          <w:p w14:paraId="0BC1ABC9" w14:textId="77777777" w:rsidR="004276A5" w:rsidRPr="00CE36DA" w:rsidRDefault="004276A5" w:rsidP="00CE36DA">
            <w:pPr>
              <w:spacing w:after="0" w:line="240" w:lineRule="auto"/>
              <w:jc w:val="both"/>
              <w:rPr>
                <w:rFonts w:ascii="Times New Roman" w:hAnsi="Times New Roman" w:cs="Times New Roman"/>
                <w:bCs/>
                <w:sz w:val="20"/>
                <w:szCs w:val="20"/>
              </w:rPr>
            </w:pPr>
          </w:p>
        </w:tc>
        <w:tc>
          <w:tcPr>
            <w:tcW w:w="5528" w:type="dxa"/>
            <w:gridSpan w:val="6"/>
            <w:vMerge/>
            <w:tcBorders>
              <w:left w:val="single" w:sz="4" w:space="0" w:color="000000" w:themeColor="text1"/>
              <w:right w:val="single" w:sz="4" w:space="0" w:color="000000" w:themeColor="text1"/>
            </w:tcBorders>
          </w:tcPr>
          <w:p w14:paraId="222AEFA9" w14:textId="513DEDCA" w:rsidR="004276A5" w:rsidRPr="00CE36DA" w:rsidRDefault="004276A5" w:rsidP="00CE36DA">
            <w:pPr>
              <w:spacing w:after="0" w:line="240" w:lineRule="auto"/>
              <w:jc w:val="both"/>
              <w:rPr>
                <w:rFonts w:ascii="Times New Roman" w:hAnsi="Times New Roman" w:cs="Times New Roman"/>
                <w:bCs/>
                <w:sz w:val="20"/>
                <w:szCs w:val="20"/>
                <w:lang w:val="kk-KZ"/>
              </w:rPr>
            </w:pPr>
          </w:p>
        </w:tc>
      </w:tr>
      <w:tr w:rsidR="004276A5" w:rsidRPr="009A2E7C" w14:paraId="63BB5F8B" w14:textId="77777777" w:rsidTr="00B40464">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4276A5" w:rsidRPr="009A2E7C" w:rsidRDefault="004276A5"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4276A5" w:rsidRPr="00CE36DA" w:rsidRDefault="004276A5"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tcBorders>
              <w:left w:val="single" w:sz="4" w:space="0" w:color="000000" w:themeColor="text1"/>
              <w:right w:val="single" w:sz="4" w:space="0" w:color="000000" w:themeColor="text1"/>
            </w:tcBorders>
          </w:tcPr>
          <w:p w14:paraId="7833E91C" w14:textId="63E88E1C" w:rsidR="004276A5" w:rsidRPr="00CE36DA" w:rsidRDefault="004276A5" w:rsidP="00CE36DA">
            <w:pPr>
              <w:spacing w:after="0" w:line="240" w:lineRule="auto"/>
              <w:jc w:val="both"/>
              <w:rPr>
                <w:rFonts w:ascii="Times New Roman" w:hAnsi="Times New Roman" w:cs="Times New Roman"/>
                <w:bCs/>
                <w:sz w:val="20"/>
                <w:szCs w:val="20"/>
                <w:lang w:val="kk-KZ"/>
              </w:rPr>
            </w:pPr>
          </w:p>
        </w:tc>
        <w:tc>
          <w:tcPr>
            <w:tcW w:w="5528" w:type="dxa"/>
            <w:gridSpan w:val="6"/>
            <w:vMerge/>
            <w:tcBorders>
              <w:left w:val="single" w:sz="4" w:space="0" w:color="000000" w:themeColor="text1"/>
              <w:right w:val="single" w:sz="4" w:space="0" w:color="000000" w:themeColor="text1"/>
            </w:tcBorders>
          </w:tcPr>
          <w:p w14:paraId="06A7858E" w14:textId="33DAE0ED" w:rsidR="004276A5" w:rsidRPr="00CE36DA" w:rsidRDefault="004276A5" w:rsidP="00CE36DA">
            <w:pPr>
              <w:spacing w:after="0" w:line="240" w:lineRule="auto"/>
              <w:jc w:val="both"/>
              <w:rPr>
                <w:rFonts w:ascii="Times New Roman" w:hAnsi="Times New Roman" w:cs="Times New Roman"/>
                <w:bCs/>
                <w:sz w:val="20"/>
                <w:szCs w:val="20"/>
              </w:rPr>
            </w:pPr>
          </w:p>
        </w:tc>
      </w:tr>
      <w:tr w:rsidR="004276A5" w:rsidRPr="009A2E7C" w14:paraId="28B1FABA" w14:textId="77777777" w:rsidTr="00B40464">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4276A5" w:rsidRPr="009A2E7C" w:rsidRDefault="004276A5" w:rsidP="00202A49">
            <w:pPr>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4276A5" w:rsidRPr="009A2E7C" w:rsidRDefault="004276A5" w:rsidP="00202A49">
            <w:pPr>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000000" w:themeColor="text1"/>
            </w:tcBorders>
          </w:tcPr>
          <w:p w14:paraId="66F3ACA1" w14:textId="77777777" w:rsidR="004276A5" w:rsidRPr="00CE36DA" w:rsidRDefault="004276A5"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Borders>
              <w:left w:val="single" w:sz="4" w:space="0" w:color="000000" w:themeColor="text1"/>
              <w:right w:val="single" w:sz="4" w:space="0" w:color="000000" w:themeColor="text1"/>
            </w:tcBorders>
          </w:tcPr>
          <w:p w14:paraId="2D3293B3" w14:textId="77777777" w:rsidR="004276A5" w:rsidRPr="00CE36DA" w:rsidRDefault="004276A5" w:rsidP="00CE36DA">
            <w:pPr>
              <w:spacing w:after="0" w:line="240" w:lineRule="auto"/>
              <w:rPr>
                <w:rFonts w:ascii="Times New Roman" w:hAnsi="Times New Roman" w:cs="Times New Roman"/>
                <w:bCs/>
                <w:sz w:val="20"/>
                <w:szCs w:val="20"/>
              </w:rPr>
            </w:pPr>
          </w:p>
        </w:tc>
        <w:tc>
          <w:tcPr>
            <w:tcW w:w="5528" w:type="dxa"/>
            <w:gridSpan w:val="6"/>
            <w:vMerge/>
            <w:tcBorders>
              <w:left w:val="single" w:sz="4" w:space="0" w:color="000000" w:themeColor="text1"/>
              <w:right w:val="single" w:sz="4" w:space="0" w:color="000000" w:themeColor="text1"/>
            </w:tcBorders>
          </w:tcPr>
          <w:p w14:paraId="5C4D9DF7" w14:textId="1463790C" w:rsidR="004276A5" w:rsidRPr="00CE36DA" w:rsidRDefault="004276A5" w:rsidP="00CE36DA">
            <w:pPr>
              <w:spacing w:after="0" w:line="240" w:lineRule="auto"/>
              <w:rPr>
                <w:rFonts w:ascii="Times New Roman" w:hAnsi="Times New Roman" w:cs="Times New Roman"/>
                <w:bCs/>
                <w:sz w:val="20"/>
                <w:szCs w:val="20"/>
              </w:rPr>
            </w:pPr>
          </w:p>
        </w:tc>
      </w:tr>
      <w:tr w:rsidR="004276A5" w:rsidRPr="009A2E7C" w14:paraId="78BD2E91" w14:textId="77777777" w:rsidTr="00B40464">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0C3CC32B" w14:textId="525BC9CF" w:rsidR="004276A5" w:rsidRPr="004276A5" w:rsidRDefault="004276A5" w:rsidP="004276A5">
            <w:pPr>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Fx</w:t>
            </w:r>
            <w:proofErr w:type="spellEnd"/>
          </w:p>
        </w:tc>
        <w:tc>
          <w:tcPr>
            <w:tcW w:w="1276" w:type="dxa"/>
            <w:tcBorders>
              <w:top w:val="single" w:sz="4" w:space="0" w:color="auto"/>
              <w:left w:val="single" w:sz="4" w:space="0" w:color="auto"/>
              <w:bottom w:val="single" w:sz="4" w:space="0" w:color="auto"/>
              <w:right w:val="single" w:sz="4" w:space="0" w:color="auto"/>
            </w:tcBorders>
          </w:tcPr>
          <w:p w14:paraId="1217F55B" w14:textId="7177A808" w:rsidR="004276A5" w:rsidRPr="004276A5" w:rsidRDefault="004276A5" w:rsidP="004276A5">
            <w:pPr>
              <w:rPr>
                <w:rFonts w:ascii="Times New Roman" w:hAnsi="Times New Roman" w:cs="Times New Roman"/>
                <w:bCs/>
                <w:sz w:val="20"/>
                <w:szCs w:val="20"/>
              </w:rPr>
            </w:pPr>
            <w:r>
              <w:rPr>
                <w:rFonts w:ascii="Times New Roman" w:hAnsi="Times New Roman" w:cs="Times New Roman"/>
                <w:bCs/>
                <w:sz w:val="20"/>
                <w:szCs w:val="20"/>
                <w:lang w:val="en-US"/>
              </w:rPr>
              <w:t>0</w:t>
            </w:r>
            <w:r>
              <w:rPr>
                <w:rFonts w:ascii="Times New Roman" w:hAnsi="Times New Roman" w:cs="Times New Roman"/>
                <w:bCs/>
                <w:sz w:val="20"/>
                <w:szCs w:val="20"/>
              </w:rPr>
              <w:t>,5</w:t>
            </w:r>
          </w:p>
        </w:tc>
        <w:tc>
          <w:tcPr>
            <w:tcW w:w="992" w:type="dxa"/>
            <w:gridSpan w:val="3"/>
            <w:tcBorders>
              <w:top w:val="single" w:sz="4" w:space="0" w:color="auto"/>
              <w:left w:val="single" w:sz="4" w:space="0" w:color="auto"/>
              <w:bottom w:val="single" w:sz="4" w:space="0" w:color="auto"/>
              <w:right w:val="single" w:sz="4" w:space="0" w:color="auto"/>
            </w:tcBorders>
          </w:tcPr>
          <w:p w14:paraId="3C2C6865" w14:textId="0A4A4084" w:rsidR="004276A5" w:rsidRPr="00CE36DA" w:rsidRDefault="004276A5" w:rsidP="004276A5">
            <w:pPr>
              <w:spacing w:after="0" w:line="240" w:lineRule="auto"/>
              <w:rPr>
                <w:rFonts w:ascii="Times New Roman" w:hAnsi="Times New Roman" w:cs="Times New Roman"/>
                <w:bCs/>
                <w:sz w:val="20"/>
                <w:szCs w:val="20"/>
              </w:rPr>
            </w:pPr>
            <w:r>
              <w:rPr>
                <w:rFonts w:ascii="Times New Roman" w:hAnsi="Times New Roman" w:cs="Times New Roman"/>
                <w:bCs/>
                <w:sz w:val="20"/>
                <w:szCs w:val="20"/>
              </w:rPr>
              <w:t>25-49</w:t>
            </w:r>
          </w:p>
        </w:tc>
        <w:tc>
          <w:tcPr>
            <w:tcW w:w="1843" w:type="dxa"/>
            <w:gridSpan w:val="3"/>
            <w:vMerge w:val="restart"/>
            <w:tcBorders>
              <w:right w:val="single" w:sz="4" w:space="0" w:color="000000" w:themeColor="text1"/>
            </w:tcBorders>
          </w:tcPr>
          <w:p w14:paraId="12199597" w14:textId="7A8C8A3C" w:rsidR="004276A5" w:rsidRDefault="004276A5" w:rsidP="004276A5">
            <w:pPr>
              <w:spacing w:after="0" w:line="240" w:lineRule="auto"/>
              <w:rPr>
                <w:rFonts w:ascii="Times New Roman" w:hAnsi="Times New Roman" w:cs="Times New Roman"/>
                <w:bCs/>
                <w:sz w:val="20"/>
                <w:szCs w:val="20"/>
                <w:lang w:val="kk-KZ"/>
              </w:rPr>
            </w:pPr>
            <w:r w:rsidRPr="00CE36DA">
              <w:rPr>
                <w:rFonts w:ascii="Times New Roman" w:hAnsi="Times New Roman" w:cs="Times New Roman"/>
                <w:bCs/>
                <w:sz w:val="20"/>
                <w:szCs w:val="20"/>
                <w:lang w:val="kk-KZ"/>
              </w:rPr>
              <w:t>Қанағат</w:t>
            </w:r>
            <w:r>
              <w:rPr>
                <w:rFonts w:ascii="Times New Roman" w:hAnsi="Times New Roman" w:cs="Times New Roman"/>
                <w:bCs/>
                <w:sz w:val="20"/>
                <w:szCs w:val="20"/>
                <w:lang w:val="kk-KZ"/>
              </w:rPr>
              <w:t>-</w:t>
            </w:r>
          </w:p>
          <w:p w14:paraId="0EADB759" w14:textId="28B3BAFF" w:rsidR="004276A5" w:rsidRPr="00CE36DA" w:rsidRDefault="004276A5" w:rsidP="004276A5">
            <w:pPr>
              <w:spacing w:after="0" w:line="240" w:lineRule="auto"/>
              <w:rPr>
                <w:rFonts w:ascii="Times New Roman" w:hAnsi="Times New Roman" w:cs="Times New Roman"/>
                <w:bCs/>
                <w:sz w:val="20"/>
                <w:szCs w:val="20"/>
              </w:rPr>
            </w:pPr>
            <w:proofErr w:type="spellStart"/>
            <w:r w:rsidRPr="00CE36DA">
              <w:rPr>
                <w:rFonts w:ascii="Times New Roman" w:hAnsi="Times New Roman" w:cs="Times New Roman"/>
                <w:bCs/>
                <w:sz w:val="20"/>
                <w:szCs w:val="20"/>
                <w:lang w:val="kk-KZ"/>
              </w:rPr>
              <w:t>танарлықсыз</w:t>
            </w:r>
            <w:proofErr w:type="spellEnd"/>
            <w:r w:rsidRPr="00CE36DA">
              <w:rPr>
                <w:rFonts w:ascii="Times New Roman" w:hAnsi="Times New Roman" w:cs="Times New Roman"/>
                <w:bCs/>
                <w:sz w:val="20"/>
                <w:szCs w:val="20"/>
                <w:lang w:val="kk-KZ"/>
              </w:rPr>
              <w:t xml:space="preserve"> </w:t>
            </w:r>
          </w:p>
        </w:tc>
        <w:tc>
          <w:tcPr>
            <w:tcW w:w="5528" w:type="dxa"/>
            <w:gridSpan w:val="6"/>
            <w:vMerge/>
            <w:tcBorders>
              <w:left w:val="single" w:sz="4" w:space="0" w:color="000000" w:themeColor="text1"/>
              <w:right w:val="single" w:sz="4" w:space="0" w:color="000000" w:themeColor="text1"/>
            </w:tcBorders>
          </w:tcPr>
          <w:p w14:paraId="1F6B76E7" w14:textId="77777777" w:rsidR="004276A5" w:rsidRPr="00CE36DA" w:rsidRDefault="004276A5" w:rsidP="004276A5">
            <w:pPr>
              <w:spacing w:after="0" w:line="240" w:lineRule="auto"/>
              <w:rPr>
                <w:rFonts w:ascii="Times New Roman" w:hAnsi="Times New Roman" w:cs="Times New Roman"/>
                <w:bCs/>
                <w:sz w:val="20"/>
                <w:szCs w:val="20"/>
              </w:rPr>
            </w:pPr>
          </w:p>
        </w:tc>
      </w:tr>
      <w:tr w:rsidR="004276A5" w:rsidRPr="009A2E7C" w14:paraId="166B3B13" w14:textId="77777777" w:rsidTr="00B40464">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114F1072" w14:textId="3E415622" w:rsidR="004276A5" w:rsidRPr="009A2E7C" w:rsidRDefault="004276A5" w:rsidP="004276A5">
            <w:pPr>
              <w:rPr>
                <w:rFonts w:ascii="Times New Roman" w:hAnsi="Times New Roman" w:cs="Times New Roman"/>
                <w:bCs/>
                <w:sz w:val="20"/>
                <w:szCs w:val="20"/>
              </w:rPr>
            </w:pPr>
            <w:r>
              <w:rPr>
                <w:rFonts w:ascii="Times New Roman" w:hAnsi="Times New Roman" w:cs="Times New Roman"/>
                <w:bCs/>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2136AB53" w14:textId="6B922519" w:rsidR="004276A5" w:rsidRPr="009A2E7C" w:rsidRDefault="004276A5" w:rsidP="004276A5">
            <w:pPr>
              <w:rPr>
                <w:rFonts w:ascii="Times New Roman" w:hAnsi="Times New Roman" w:cs="Times New Roman"/>
                <w:bCs/>
                <w:sz w:val="20"/>
                <w:szCs w:val="20"/>
              </w:rPr>
            </w:pPr>
            <w:r>
              <w:rPr>
                <w:rFonts w:ascii="Times New Roman" w:hAnsi="Times New Roman" w:cs="Times New Roman"/>
                <w:bCs/>
                <w:sz w:val="20"/>
                <w:szCs w:val="20"/>
              </w:rPr>
              <w:t>0</w:t>
            </w:r>
          </w:p>
        </w:tc>
        <w:tc>
          <w:tcPr>
            <w:tcW w:w="992" w:type="dxa"/>
            <w:gridSpan w:val="3"/>
            <w:tcBorders>
              <w:top w:val="single" w:sz="4" w:space="0" w:color="auto"/>
              <w:left w:val="single" w:sz="4" w:space="0" w:color="auto"/>
              <w:bottom w:val="single" w:sz="4" w:space="0" w:color="auto"/>
              <w:right w:val="single" w:sz="4" w:space="0" w:color="auto"/>
            </w:tcBorders>
          </w:tcPr>
          <w:p w14:paraId="495754B0" w14:textId="0241AEE0" w:rsidR="004276A5" w:rsidRPr="00CE36DA" w:rsidRDefault="004276A5" w:rsidP="004276A5">
            <w:pPr>
              <w:spacing w:after="0" w:line="240" w:lineRule="auto"/>
              <w:rPr>
                <w:rFonts w:ascii="Times New Roman" w:hAnsi="Times New Roman" w:cs="Times New Roman"/>
                <w:bCs/>
                <w:sz w:val="20"/>
                <w:szCs w:val="20"/>
              </w:rPr>
            </w:pPr>
            <w:r>
              <w:rPr>
                <w:rFonts w:ascii="Times New Roman" w:hAnsi="Times New Roman" w:cs="Times New Roman"/>
                <w:bCs/>
                <w:sz w:val="20"/>
                <w:szCs w:val="20"/>
              </w:rPr>
              <w:t>0-24</w:t>
            </w:r>
          </w:p>
        </w:tc>
        <w:tc>
          <w:tcPr>
            <w:tcW w:w="1843" w:type="dxa"/>
            <w:gridSpan w:val="3"/>
            <w:vMerge/>
            <w:tcBorders>
              <w:right w:val="single" w:sz="4" w:space="0" w:color="000000" w:themeColor="text1"/>
            </w:tcBorders>
          </w:tcPr>
          <w:p w14:paraId="3658ACFE" w14:textId="77777777" w:rsidR="004276A5" w:rsidRPr="00CE36DA" w:rsidRDefault="004276A5" w:rsidP="004276A5">
            <w:pPr>
              <w:spacing w:after="0" w:line="240" w:lineRule="auto"/>
              <w:rPr>
                <w:rFonts w:ascii="Times New Roman" w:hAnsi="Times New Roman" w:cs="Times New Roman"/>
                <w:bCs/>
                <w:sz w:val="20"/>
                <w:szCs w:val="20"/>
              </w:rPr>
            </w:pPr>
          </w:p>
        </w:tc>
        <w:tc>
          <w:tcPr>
            <w:tcW w:w="5528" w:type="dxa"/>
            <w:gridSpan w:val="6"/>
            <w:vMerge/>
            <w:tcBorders>
              <w:left w:val="single" w:sz="4" w:space="0" w:color="000000" w:themeColor="text1"/>
              <w:bottom w:val="single" w:sz="4" w:space="0" w:color="auto"/>
              <w:right w:val="single" w:sz="4" w:space="0" w:color="000000" w:themeColor="text1"/>
            </w:tcBorders>
          </w:tcPr>
          <w:p w14:paraId="0279D19E" w14:textId="77777777" w:rsidR="004276A5" w:rsidRPr="00CE36DA" w:rsidRDefault="004276A5" w:rsidP="004276A5">
            <w:pPr>
              <w:spacing w:after="0" w:line="240" w:lineRule="auto"/>
              <w:rPr>
                <w:rFonts w:ascii="Times New Roman" w:hAnsi="Times New Roman" w:cs="Times New Roman"/>
                <w:bCs/>
                <w:sz w:val="20"/>
                <w:szCs w:val="20"/>
              </w:rPr>
            </w:pPr>
          </w:p>
        </w:tc>
      </w:tr>
      <w:tr w:rsidR="004276A5" w:rsidRPr="009A2E7C" w14:paraId="7016BA71" w14:textId="77777777" w:rsidTr="0014167A">
        <w:tblPrEx>
          <w:tblLook w:val="0000" w:firstRow="0" w:lastRow="0" w:firstColumn="0" w:lastColumn="0" w:noHBand="0" w:noVBand="0"/>
        </w:tblPrEx>
        <w:trPr>
          <w:gridAfter w:val="1"/>
          <w:wAfter w:w="145" w:type="dxa"/>
          <w:trHeight w:val="146"/>
        </w:trPr>
        <w:tc>
          <w:tcPr>
            <w:tcW w:w="4962" w:type="dxa"/>
            <w:gridSpan w:val="8"/>
            <w:vMerge w:val="restart"/>
            <w:tcBorders>
              <w:top w:val="single" w:sz="4" w:space="0" w:color="auto"/>
              <w:left w:val="single" w:sz="4" w:space="0" w:color="auto"/>
            </w:tcBorders>
          </w:tcPr>
          <w:p w14:paraId="7D79AD21" w14:textId="77777777" w:rsidR="004276A5" w:rsidRPr="00CE36DA" w:rsidRDefault="004276A5" w:rsidP="004276A5">
            <w:pPr>
              <w:spacing w:after="0" w:line="240" w:lineRule="auto"/>
              <w:rPr>
                <w:rFonts w:ascii="Times New Roman" w:hAnsi="Times New Roman" w:cs="Times New Roman"/>
                <w:bCs/>
                <w:sz w:val="20"/>
                <w:szCs w:val="20"/>
              </w:rPr>
            </w:pPr>
          </w:p>
        </w:tc>
        <w:tc>
          <w:tcPr>
            <w:tcW w:w="3544" w:type="dxa"/>
            <w:gridSpan w:val="4"/>
            <w:tcBorders>
              <w:top w:val="single" w:sz="4" w:space="0" w:color="auto"/>
              <w:bottom w:val="single" w:sz="4" w:space="0" w:color="auto"/>
              <w:right w:val="single" w:sz="4" w:space="0" w:color="auto"/>
            </w:tcBorders>
          </w:tcPr>
          <w:p w14:paraId="3FF3D96D" w14:textId="5599B4E9" w:rsidR="004276A5" w:rsidRPr="004276A5" w:rsidRDefault="004276A5" w:rsidP="004276A5">
            <w:pPr>
              <w:spacing w:after="0" w:line="240" w:lineRule="auto"/>
              <w:rPr>
                <w:rFonts w:ascii="Times New Roman" w:hAnsi="Times New Roman" w:cs="Times New Roman"/>
                <w:b/>
                <w:sz w:val="20"/>
                <w:szCs w:val="20"/>
                <w:lang w:val="kk-KZ"/>
              </w:rPr>
            </w:pPr>
            <w:r w:rsidRPr="004276A5">
              <w:rPr>
                <w:rFonts w:ascii="Times New Roman" w:hAnsi="Times New Roman" w:cs="Times New Roman"/>
                <w:b/>
                <w:sz w:val="20"/>
                <w:szCs w:val="20"/>
              </w:rPr>
              <w:t>Форматив</w:t>
            </w:r>
            <w:proofErr w:type="spellStart"/>
            <w:r w:rsidRPr="004276A5">
              <w:rPr>
                <w:rFonts w:ascii="Times New Roman" w:hAnsi="Times New Roman" w:cs="Times New Roman"/>
                <w:b/>
                <w:sz w:val="20"/>
                <w:szCs w:val="20"/>
                <w:lang w:val="kk-KZ"/>
              </w:rPr>
              <w:t>ті</w:t>
            </w:r>
            <w:proofErr w:type="spellEnd"/>
            <w:r w:rsidRPr="004276A5">
              <w:rPr>
                <w:rFonts w:ascii="Times New Roman" w:hAnsi="Times New Roman" w:cs="Times New Roman"/>
                <w:b/>
                <w:sz w:val="20"/>
                <w:szCs w:val="20"/>
                <w:lang w:val="kk-KZ"/>
              </w:rPr>
              <w:t xml:space="preserve"> және</w:t>
            </w:r>
            <w:r w:rsidRPr="004276A5">
              <w:rPr>
                <w:rFonts w:ascii="Times New Roman" w:hAnsi="Times New Roman" w:cs="Times New Roman"/>
                <w:b/>
                <w:sz w:val="20"/>
                <w:szCs w:val="20"/>
              </w:rPr>
              <w:t xml:space="preserve"> </w:t>
            </w:r>
            <w:r w:rsidRPr="004276A5">
              <w:rPr>
                <w:rFonts w:ascii="Times New Roman" w:hAnsi="Times New Roman" w:cs="Times New Roman"/>
                <w:b/>
                <w:sz w:val="20"/>
                <w:szCs w:val="20"/>
                <w:lang w:val="kk-KZ"/>
              </w:rPr>
              <w:t>жиынтық бағалау</w:t>
            </w:r>
          </w:p>
        </w:tc>
        <w:tc>
          <w:tcPr>
            <w:tcW w:w="1984" w:type="dxa"/>
            <w:gridSpan w:val="2"/>
            <w:tcBorders>
              <w:top w:val="single" w:sz="4" w:space="0" w:color="auto"/>
              <w:left w:val="single" w:sz="4" w:space="0" w:color="auto"/>
              <w:bottom w:val="single" w:sz="4" w:space="0" w:color="auto"/>
              <w:right w:val="single" w:sz="4" w:space="0" w:color="auto"/>
            </w:tcBorders>
          </w:tcPr>
          <w:p w14:paraId="08E90FFB" w14:textId="04BE44EB" w:rsidR="004276A5" w:rsidRPr="004276A5" w:rsidRDefault="004276A5" w:rsidP="004276A5">
            <w:pPr>
              <w:spacing w:after="0" w:line="240" w:lineRule="auto"/>
              <w:rPr>
                <w:rFonts w:ascii="Times New Roman" w:hAnsi="Times New Roman" w:cs="Times New Roman"/>
                <w:b/>
                <w:sz w:val="20"/>
                <w:szCs w:val="20"/>
              </w:rPr>
            </w:pPr>
            <w:r w:rsidRPr="004276A5">
              <w:rPr>
                <w:rFonts w:ascii="Times New Roman" w:hAnsi="Times New Roman" w:cs="Times New Roman"/>
                <w:b/>
                <w:sz w:val="20"/>
                <w:szCs w:val="20"/>
                <w:lang w:val="kk-KZ"/>
              </w:rPr>
              <w:t xml:space="preserve">% мәндегі баллдар </w:t>
            </w:r>
          </w:p>
        </w:tc>
      </w:tr>
      <w:tr w:rsidR="004276A5" w:rsidRPr="009A2E7C" w14:paraId="4EA3DDCF" w14:textId="77777777" w:rsidTr="0014167A">
        <w:tblPrEx>
          <w:tblLook w:val="0000" w:firstRow="0" w:lastRow="0" w:firstColumn="0" w:lastColumn="0" w:noHBand="0" w:noVBand="0"/>
        </w:tblPrEx>
        <w:trPr>
          <w:gridAfter w:val="1"/>
          <w:wAfter w:w="145" w:type="dxa"/>
          <w:trHeight w:val="146"/>
        </w:trPr>
        <w:tc>
          <w:tcPr>
            <w:tcW w:w="4962" w:type="dxa"/>
            <w:gridSpan w:val="8"/>
            <w:vMerge/>
            <w:tcBorders>
              <w:left w:val="single" w:sz="4" w:space="0" w:color="auto"/>
            </w:tcBorders>
          </w:tcPr>
          <w:p w14:paraId="328A7724" w14:textId="77777777" w:rsidR="004276A5" w:rsidRPr="00CE36DA" w:rsidRDefault="004276A5" w:rsidP="004276A5">
            <w:pPr>
              <w:spacing w:after="0" w:line="240" w:lineRule="auto"/>
              <w:rPr>
                <w:rFonts w:ascii="Times New Roman" w:hAnsi="Times New Roman" w:cs="Times New Roman"/>
                <w:bCs/>
                <w:sz w:val="20"/>
                <w:szCs w:val="20"/>
              </w:rPr>
            </w:pPr>
          </w:p>
        </w:tc>
        <w:tc>
          <w:tcPr>
            <w:tcW w:w="3544" w:type="dxa"/>
            <w:gridSpan w:val="4"/>
            <w:tcBorders>
              <w:top w:val="single" w:sz="4" w:space="0" w:color="auto"/>
              <w:bottom w:val="single" w:sz="4" w:space="0" w:color="auto"/>
              <w:right w:val="single" w:sz="4" w:space="0" w:color="auto"/>
            </w:tcBorders>
          </w:tcPr>
          <w:p w14:paraId="05097DBE" w14:textId="099B070E" w:rsidR="004276A5" w:rsidRPr="00CE36DA" w:rsidRDefault="004276A5" w:rsidP="004276A5">
            <w:pPr>
              <w:spacing w:after="0" w:line="240" w:lineRule="auto"/>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1984" w:type="dxa"/>
            <w:gridSpan w:val="2"/>
            <w:tcBorders>
              <w:top w:val="single" w:sz="4" w:space="0" w:color="auto"/>
              <w:left w:val="single" w:sz="4" w:space="0" w:color="auto"/>
              <w:bottom w:val="single" w:sz="4" w:space="0" w:color="auto"/>
              <w:right w:val="single" w:sz="4" w:space="0" w:color="auto"/>
            </w:tcBorders>
          </w:tcPr>
          <w:p w14:paraId="58299772" w14:textId="0947AF72" w:rsidR="004276A5" w:rsidRPr="00CE36DA" w:rsidRDefault="0014167A" w:rsidP="004276A5">
            <w:pPr>
              <w:spacing w:after="0" w:line="240" w:lineRule="auto"/>
              <w:rPr>
                <w:rFonts w:ascii="Times New Roman" w:hAnsi="Times New Roman" w:cs="Times New Roman"/>
                <w:bCs/>
                <w:sz w:val="20"/>
                <w:szCs w:val="20"/>
              </w:rPr>
            </w:pPr>
            <w:r>
              <w:rPr>
                <w:rFonts w:ascii="Times New Roman" w:hAnsi="Times New Roman" w:cs="Times New Roman"/>
                <w:bCs/>
                <w:sz w:val="20"/>
                <w:szCs w:val="20"/>
                <w:lang w:val="kk-KZ"/>
              </w:rPr>
              <w:t>30</w:t>
            </w:r>
          </w:p>
        </w:tc>
      </w:tr>
      <w:tr w:rsidR="004276A5" w:rsidRPr="009A2E7C" w14:paraId="404C269F" w14:textId="77777777" w:rsidTr="0014167A">
        <w:tblPrEx>
          <w:tblLook w:val="0000" w:firstRow="0" w:lastRow="0" w:firstColumn="0" w:lastColumn="0" w:noHBand="0" w:noVBand="0"/>
        </w:tblPrEx>
        <w:trPr>
          <w:gridAfter w:val="1"/>
          <w:wAfter w:w="145" w:type="dxa"/>
          <w:trHeight w:val="146"/>
        </w:trPr>
        <w:tc>
          <w:tcPr>
            <w:tcW w:w="4962" w:type="dxa"/>
            <w:gridSpan w:val="8"/>
            <w:vMerge/>
            <w:tcBorders>
              <w:left w:val="single" w:sz="4" w:space="0" w:color="auto"/>
            </w:tcBorders>
          </w:tcPr>
          <w:p w14:paraId="5D6335A4" w14:textId="77777777" w:rsidR="004276A5" w:rsidRPr="00CE36DA" w:rsidRDefault="004276A5" w:rsidP="004276A5">
            <w:pPr>
              <w:spacing w:after="0" w:line="240" w:lineRule="auto"/>
              <w:rPr>
                <w:rFonts w:ascii="Times New Roman" w:hAnsi="Times New Roman" w:cs="Times New Roman"/>
                <w:bCs/>
                <w:sz w:val="20"/>
                <w:szCs w:val="20"/>
              </w:rPr>
            </w:pPr>
          </w:p>
        </w:tc>
        <w:tc>
          <w:tcPr>
            <w:tcW w:w="3544" w:type="dxa"/>
            <w:gridSpan w:val="4"/>
            <w:tcBorders>
              <w:top w:val="single" w:sz="4" w:space="0" w:color="auto"/>
              <w:bottom w:val="single" w:sz="4" w:space="0" w:color="auto"/>
              <w:right w:val="single" w:sz="4" w:space="0" w:color="auto"/>
            </w:tcBorders>
          </w:tcPr>
          <w:p w14:paraId="420DAC8B" w14:textId="588E8DEA" w:rsidR="004276A5" w:rsidRPr="00CE36DA" w:rsidRDefault="004276A5" w:rsidP="004276A5">
            <w:pPr>
              <w:spacing w:after="0" w:line="240" w:lineRule="auto"/>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1984" w:type="dxa"/>
            <w:gridSpan w:val="2"/>
            <w:tcBorders>
              <w:top w:val="single" w:sz="4" w:space="0" w:color="auto"/>
              <w:left w:val="single" w:sz="4" w:space="0" w:color="auto"/>
              <w:bottom w:val="single" w:sz="4" w:space="0" w:color="auto"/>
              <w:right w:val="single" w:sz="4" w:space="0" w:color="auto"/>
            </w:tcBorders>
          </w:tcPr>
          <w:p w14:paraId="21A133C7" w14:textId="49AD052D" w:rsidR="004276A5" w:rsidRPr="00CE36DA" w:rsidRDefault="004276A5" w:rsidP="004276A5">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3</w:t>
            </w:r>
            <w:r w:rsidR="0014167A">
              <w:rPr>
                <w:rFonts w:ascii="Times New Roman" w:hAnsi="Times New Roman" w:cs="Times New Roman"/>
                <w:bCs/>
                <w:sz w:val="20"/>
                <w:szCs w:val="20"/>
                <w:lang w:val="kk-KZ"/>
              </w:rPr>
              <w:t>0</w:t>
            </w:r>
          </w:p>
        </w:tc>
      </w:tr>
      <w:tr w:rsidR="004276A5" w:rsidRPr="009A2E7C" w14:paraId="1C67C6A0" w14:textId="77777777" w:rsidTr="0014167A">
        <w:tblPrEx>
          <w:tblLook w:val="0000" w:firstRow="0" w:lastRow="0" w:firstColumn="0" w:lastColumn="0" w:noHBand="0" w:noVBand="0"/>
        </w:tblPrEx>
        <w:trPr>
          <w:gridAfter w:val="1"/>
          <w:wAfter w:w="145" w:type="dxa"/>
          <w:trHeight w:val="146"/>
        </w:trPr>
        <w:tc>
          <w:tcPr>
            <w:tcW w:w="4962" w:type="dxa"/>
            <w:gridSpan w:val="8"/>
            <w:vMerge/>
            <w:tcBorders>
              <w:left w:val="single" w:sz="4" w:space="0" w:color="auto"/>
            </w:tcBorders>
          </w:tcPr>
          <w:p w14:paraId="61A43658" w14:textId="77777777" w:rsidR="004276A5" w:rsidRPr="00CE36DA" w:rsidRDefault="004276A5" w:rsidP="004276A5">
            <w:pPr>
              <w:spacing w:after="0" w:line="240" w:lineRule="auto"/>
              <w:rPr>
                <w:rFonts w:ascii="Times New Roman" w:hAnsi="Times New Roman" w:cs="Times New Roman"/>
                <w:bCs/>
                <w:sz w:val="20"/>
                <w:szCs w:val="20"/>
              </w:rPr>
            </w:pPr>
          </w:p>
        </w:tc>
        <w:tc>
          <w:tcPr>
            <w:tcW w:w="3544" w:type="dxa"/>
            <w:gridSpan w:val="4"/>
            <w:tcBorders>
              <w:top w:val="single" w:sz="4" w:space="0" w:color="auto"/>
              <w:bottom w:val="single" w:sz="4" w:space="0" w:color="auto"/>
              <w:right w:val="single" w:sz="4" w:space="0" w:color="auto"/>
            </w:tcBorders>
          </w:tcPr>
          <w:p w14:paraId="73C5AC73" w14:textId="230AA2AD" w:rsidR="004276A5" w:rsidRPr="00CE36DA" w:rsidRDefault="004276A5" w:rsidP="004276A5">
            <w:pPr>
              <w:spacing w:after="0" w:line="240" w:lineRule="auto"/>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proofErr w:type="spellStart"/>
            <w:r w:rsidRPr="00CE36DA">
              <w:rPr>
                <w:rFonts w:ascii="Times New Roman" w:hAnsi="Times New Roman" w:cs="Times New Roman"/>
                <w:bCs/>
                <w:sz w:val="20"/>
                <w:szCs w:val="20"/>
                <w:lang w:val="kk-KZ"/>
              </w:rPr>
              <w:t>емтиха</w:t>
            </w:r>
            <w:proofErr w:type="spellEnd"/>
            <w:r w:rsidRPr="00CE36DA">
              <w:rPr>
                <w:rFonts w:ascii="Times New Roman" w:hAnsi="Times New Roman" w:cs="Times New Roman"/>
                <w:bCs/>
                <w:sz w:val="20"/>
                <w:szCs w:val="20"/>
              </w:rPr>
              <w:t xml:space="preserve">н)                                                         </w:t>
            </w:r>
          </w:p>
        </w:tc>
        <w:tc>
          <w:tcPr>
            <w:tcW w:w="1984" w:type="dxa"/>
            <w:gridSpan w:val="2"/>
            <w:tcBorders>
              <w:top w:val="single" w:sz="4" w:space="0" w:color="auto"/>
              <w:left w:val="single" w:sz="4" w:space="0" w:color="auto"/>
              <w:bottom w:val="single" w:sz="4" w:space="0" w:color="auto"/>
              <w:right w:val="single" w:sz="4" w:space="0" w:color="auto"/>
            </w:tcBorders>
          </w:tcPr>
          <w:p w14:paraId="0175B9DB" w14:textId="6A0F8603" w:rsidR="004276A5" w:rsidRPr="00CE36DA" w:rsidRDefault="004276A5" w:rsidP="004276A5">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40</w:t>
            </w:r>
          </w:p>
        </w:tc>
      </w:tr>
      <w:tr w:rsidR="004276A5" w:rsidRPr="009A2E7C" w14:paraId="7298F69D" w14:textId="77777777" w:rsidTr="0014167A">
        <w:tblPrEx>
          <w:tblLook w:val="0000" w:firstRow="0" w:lastRow="0" w:firstColumn="0" w:lastColumn="0" w:noHBand="0" w:noVBand="0"/>
        </w:tblPrEx>
        <w:trPr>
          <w:gridAfter w:val="1"/>
          <w:wAfter w:w="145" w:type="dxa"/>
          <w:trHeight w:val="146"/>
        </w:trPr>
        <w:tc>
          <w:tcPr>
            <w:tcW w:w="4962" w:type="dxa"/>
            <w:gridSpan w:val="8"/>
            <w:vMerge/>
            <w:tcBorders>
              <w:left w:val="single" w:sz="4" w:space="0" w:color="auto"/>
            </w:tcBorders>
          </w:tcPr>
          <w:p w14:paraId="5912DDDC" w14:textId="77777777" w:rsidR="004276A5" w:rsidRPr="00CE36DA" w:rsidRDefault="004276A5" w:rsidP="004276A5">
            <w:pPr>
              <w:spacing w:after="0" w:line="240" w:lineRule="auto"/>
              <w:rPr>
                <w:rFonts w:ascii="Times New Roman" w:hAnsi="Times New Roman" w:cs="Times New Roman"/>
                <w:bCs/>
                <w:sz w:val="20"/>
                <w:szCs w:val="20"/>
              </w:rPr>
            </w:pPr>
          </w:p>
        </w:tc>
        <w:tc>
          <w:tcPr>
            <w:tcW w:w="3544" w:type="dxa"/>
            <w:gridSpan w:val="4"/>
            <w:tcBorders>
              <w:top w:val="single" w:sz="4" w:space="0" w:color="auto"/>
              <w:bottom w:val="single" w:sz="4" w:space="0" w:color="auto"/>
              <w:right w:val="single" w:sz="4" w:space="0" w:color="auto"/>
            </w:tcBorders>
          </w:tcPr>
          <w:p w14:paraId="43D630F1" w14:textId="7094FFA6" w:rsidR="004276A5" w:rsidRPr="00CE36DA" w:rsidRDefault="004276A5" w:rsidP="004276A5">
            <w:pPr>
              <w:spacing w:after="0" w:line="240" w:lineRule="auto"/>
              <w:rPr>
                <w:rFonts w:ascii="Times New Roman" w:hAnsi="Times New Roman" w:cs="Times New Roman"/>
                <w:bCs/>
                <w:sz w:val="20"/>
                <w:szCs w:val="20"/>
                <w:lang w:val="kk-KZ"/>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1984" w:type="dxa"/>
            <w:gridSpan w:val="2"/>
            <w:tcBorders>
              <w:top w:val="single" w:sz="4" w:space="0" w:color="auto"/>
              <w:left w:val="single" w:sz="4" w:space="0" w:color="auto"/>
              <w:bottom w:val="single" w:sz="4" w:space="0" w:color="auto"/>
              <w:right w:val="single" w:sz="4" w:space="0" w:color="auto"/>
            </w:tcBorders>
          </w:tcPr>
          <w:p w14:paraId="0B20563C" w14:textId="1F2065FD" w:rsidR="004276A5" w:rsidRPr="00CE36DA" w:rsidRDefault="004276A5" w:rsidP="004276A5">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4276A5"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2D1FFBEC" w:rsidR="004276A5" w:rsidRPr="00BE109F" w:rsidRDefault="004276A5" w:rsidP="004276A5">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r w:rsidRPr="00BE109F">
              <w:rPr>
                <w:rFonts w:ascii="Times New Roman" w:hAnsi="Times New Roman" w:cs="Times New Roman"/>
                <w:b/>
                <w:sz w:val="20"/>
                <w:szCs w:val="20"/>
                <w:lang w:val="kk-KZ"/>
              </w:rPr>
              <w:t>дың</w:t>
            </w:r>
            <w:proofErr w:type="spellEnd"/>
            <w:r w:rsidRPr="00BE109F">
              <w:rPr>
                <w:rFonts w:ascii="Times New Roman" w:hAnsi="Times New Roman" w:cs="Times New Roman"/>
                <w:b/>
                <w:sz w:val="20"/>
                <w:szCs w:val="20"/>
                <w:lang w:val="kk-KZ"/>
              </w:rPr>
              <w:t xml:space="preserve"> </w:t>
            </w:r>
            <w:r w:rsidRPr="00BE109F">
              <w:rPr>
                <w:rFonts w:ascii="Times New Roman" w:hAnsi="Times New Roman" w:cs="Times New Roman"/>
                <w:b/>
                <w:sz w:val="20"/>
                <w:szCs w:val="20"/>
              </w:rPr>
              <w:t>және</w:t>
            </w:r>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әдістері.</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6D9DDE6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CE449E" w:rsidRPr="00CE449E">
              <w:rPr>
                <w:rFonts w:ascii="Times New Roman" w:hAnsi="Times New Roman" w:cs="Times New Roman"/>
                <w:b/>
                <w:sz w:val="20"/>
                <w:szCs w:val="20"/>
                <w:lang w:val="kk-KZ"/>
              </w:rPr>
              <w:t>Хромосома хромосома</w:t>
            </w:r>
            <w:r w:rsidR="00CE449E">
              <w:rPr>
                <w:rFonts w:ascii="Times New Roman" w:hAnsi="Times New Roman" w:cs="Times New Roman"/>
                <w:b/>
                <w:sz w:val="20"/>
                <w:szCs w:val="20"/>
                <w:lang w:val="kk-KZ"/>
              </w:rPr>
              <w:t>лық</w:t>
            </w:r>
            <w:r w:rsidR="00CE449E" w:rsidRPr="00CE449E">
              <w:rPr>
                <w:rFonts w:ascii="Times New Roman" w:hAnsi="Times New Roman" w:cs="Times New Roman"/>
                <w:b/>
                <w:sz w:val="20"/>
                <w:szCs w:val="20"/>
                <w:lang w:val="kk-KZ"/>
              </w:rPr>
              <w:t xml:space="preserve"> инженериясының объектісі ретінде</w:t>
            </w:r>
          </w:p>
        </w:tc>
      </w:tr>
      <w:tr w:rsidR="00A57B4F" w:rsidRPr="009A2E7C" w14:paraId="2ED8BE17" w14:textId="77777777" w:rsidTr="00BE109F">
        <w:trPr>
          <w:trHeight w:val="316"/>
        </w:trPr>
        <w:tc>
          <w:tcPr>
            <w:tcW w:w="1133" w:type="dxa"/>
            <w:shd w:val="clear" w:color="auto" w:fill="auto"/>
          </w:tcPr>
          <w:p w14:paraId="6C14ADAF" w14:textId="43065401"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78F4E0B3" w:rsidR="00A57B4F" w:rsidRPr="009A2E7C" w:rsidRDefault="00A57B4F" w:rsidP="00CE36DA">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00CA580A">
              <w:rPr>
                <w:rFonts w:ascii="Times New Roman" w:hAnsi="Times New Roman" w:cs="Times New Roman"/>
                <w:bCs/>
                <w:sz w:val="20"/>
                <w:szCs w:val="20"/>
                <w:lang w:val="kk-KZ" w:eastAsia="ko-KR"/>
              </w:rPr>
              <w:t>К</w:t>
            </w:r>
            <w:r w:rsidRPr="009A2E7C">
              <w:rPr>
                <w:rFonts w:ascii="Times New Roman" w:hAnsi="Times New Roman" w:cs="Times New Roman"/>
                <w:bCs/>
                <w:sz w:val="20"/>
                <w:szCs w:val="20"/>
                <w:lang w:val="kk-KZ" w:eastAsia="ko-KR"/>
              </w:rPr>
              <w:t xml:space="preserve">іріспе </w:t>
            </w:r>
            <w:r w:rsidR="00CA580A" w:rsidRPr="00CA580A">
              <w:rPr>
                <w:rFonts w:ascii="Times New Roman" w:hAnsi="Times New Roman" w:cs="Times New Roman"/>
                <w:bCs/>
                <w:sz w:val="20"/>
                <w:szCs w:val="20"/>
                <w:lang w:val="kk-KZ" w:eastAsia="ko-KR"/>
              </w:rPr>
              <w:t>Хромосома және гендік инженерияның мақсаты мен міндеттері. Хромосома және гендік инженерия технологияларының даму тарихы.</w:t>
            </w:r>
          </w:p>
        </w:tc>
        <w:tc>
          <w:tcPr>
            <w:tcW w:w="859" w:type="dxa"/>
            <w:tcBorders>
              <w:top w:val="single" w:sz="4" w:space="0" w:color="000000"/>
              <w:left w:val="single" w:sz="4" w:space="0" w:color="auto"/>
              <w:right w:val="single" w:sz="4" w:space="0" w:color="auto"/>
            </w:tcBorders>
          </w:tcPr>
          <w:p w14:paraId="7A711518" w14:textId="044926A6" w:rsidR="00A57B4F" w:rsidRPr="009A2E7C" w:rsidRDefault="00A57B4F"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760D9FA5" w14:textId="77777777" w:rsidTr="00BE109F">
        <w:trPr>
          <w:trHeight w:val="277"/>
        </w:trPr>
        <w:tc>
          <w:tcPr>
            <w:tcW w:w="1133" w:type="dxa"/>
            <w:shd w:val="clear" w:color="auto" w:fill="auto"/>
          </w:tcPr>
          <w:p w14:paraId="287F3BDE" w14:textId="77777777" w:rsidR="00A57B4F" w:rsidRPr="009A2E7C" w:rsidRDefault="00A57B4F"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69CA389D" w:rsidR="00A57B4F" w:rsidRPr="009A2E7C" w:rsidRDefault="00A57B4F" w:rsidP="00CE36DA">
            <w:pPr>
              <w:tabs>
                <w:tab w:val="left" w:pos="1276"/>
              </w:tabs>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lang w:val="kk-KZ"/>
              </w:rPr>
              <w:t>ПС</w:t>
            </w:r>
            <w:r w:rsidR="00CA580A">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color w:val="000000" w:themeColor="text1"/>
                <w:sz w:val="20"/>
                <w:szCs w:val="20"/>
                <w:lang w:val="kk-KZ"/>
              </w:rPr>
              <w:t xml:space="preserve"> </w:t>
            </w:r>
            <w:r w:rsidR="00CA580A" w:rsidRPr="00CA580A">
              <w:rPr>
                <w:rFonts w:ascii="Times New Roman" w:hAnsi="Times New Roman" w:cs="Times New Roman"/>
                <w:bCs/>
                <w:color w:val="000000" w:themeColor="text1"/>
                <w:sz w:val="20"/>
                <w:szCs w:val="20"/>
                <w:lang w:val="kk-KZ"/>
              </w:rPr>
              <w:t>Хромосомалық инженерия әдістері. Есептерді шешу: гендердегі мутациялар</w:t>
            </w:r>
            <w:r w:rsidR="00CA580A">
              <w:rPr>
                <w:rFonts w:ascii="Times New Roman" w:hAnsi="Times New Roman" w:cs="Times New Roman"/>
                <w:bCs/>
                <w:color w:val="000000" w:themeColor="text1"/>
                <w:sz w:val="20"/>
                <w:szCs w:val="20"/>
                <w:lang w:val="kk-KZ"/>
              </w:rPr>
              <w:t>.</w:t>
            </w:r>
            <w:r w:rsidR="00CA580A" w:rsidRPr="00CA580A">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right w:val="single" w:sz="4" w:space="0" w:color="auto"/>
            </w:tcBorders>
          </w:tcPr>
          <w:p w14:paraId="0DF1DDD3" w14:textId="6FB4C07B" w:rsidR="00A57B4F" w:rsidRPr="009A2E7C" w:rsidRDefault="00A57B4F"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1D788004" w:rsidR="00A57B4F" w:rsidRPr="009A7D00" w:rsidRDefault="009A7D00"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2F829F01" w:rsidR="00A57B4F" w:rsidRPr="009A2E7C" w:rsidRDefault="00A57B4F" w:rsidP="00CE36DA">
            <w:pPr>
              <w:pStyle w:val="ae"/>
              <w:jc w:val="both"/>
              <w:rPr>
                <w:rFonts w:ascii="Times New Roman" w:hAnsi="Times New Roman"/>
                <w:bCs/>
                <w:lang w:val="kk-KZ"/>
              </w:rPr>
            </w:pPr>
            <w:r w:rsidRPr="009A2E7C">
              <w:rPr>
                <w:rFonts w:ascii="Times New Roman" w:hAnsi="Times New Roman"/>
                <w:bCs/>
                <w:lang w:val="kk-KZ"/>
              </w:rPr>
              <w:t>Д.</w:t>
            </w:r>
            <w:r w:rsidR="00CA580A">
              <w:rPr>
                <w:rFonts w:ascii="Times New Roman" w:hAnsi="Times New Roman"/>
                <w:bCs/>
                <w:lang w:val="kk-KZ"/>
              </w:rPr>
              <w:t>2.</w:t>
            </w:r>
            <w:bookmarkStart w:id="1" w:name="_Hlk188827411"/>
            <w:r w:rsidR="00CA580A" w:rsidRPr="00CA580A">
              <w:rPr>
                <w:rFonts w:ascii="Times New Roman" w:hAnsi="Times New Roman"/>
                <w:bCs/>
                <w:lang w:val="kk-KZ"/>
              </w:rPr>
              <w:t>Хромосомалардың құрылымы және ДНҚ тізбегінің ұйымдастырылуы. Хромосомадағы ДНҚ-ның қаптамасы. Кариотип және идиограмма. Эухроматин және гетерохроматин.</w:t>
            </w:r>
            <w:bookmarkEnd w:id="1"/>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44AF8188" w:rsidR="00A57B4F" w:rsidRPr="009A2E7C" w:rsidRDefault="00A57B4F" w:rsidP="00790AF1">
            <w:pPr>
              <w:pStyle w:val="a8"/>
              <w:rPr>
                <w:bCs/>
                <w:lang w:val="kk-KZ"/>
              </w:rPr>
            </w:pPr>
            <w:r w:rsidRPr="009A2E7C">
              <w:rPr>
                <w:bCs/>
                <w:sz w:val="20"/>
                <w:szCs w:val="20"/>
                <w:lang w:val="kk-KZ"/>
              </w:rPr>
              <w:t>ПС</w:t>
            </w:r>
            <w:r w:rsidR="00CA580A">
              <w:rPr>
                <w:bCs/>
                <w:sz w:val="20"/>
                <w:szCs w:val="20"/>
                <w:lang w:val="kk-KZ"/>
              </w:rPr>
              <w:t xml:space="preserve">.2. </w:t>
            </w:r>
            <w:bookmarkStart w:id="2" w:name="_Hlk188827386"/>
            <w:r w:rsidR="00CA580A" w:rsidRPr="00CA580A">
              <w:rPr>
                <w:bCs/>
                <w:sz w:val="20"/>
                <w:szCs w:val="20"/>
                <w:lang w:val="kk-KZ" w:eastAsia="ko-KR"/>
              </w:rPr>
              <w:t>Хромосомалық ауытқулар. Хромосомалардағы мутациялар: сандық және құрылымдық өзгергіштік.</w:t>
            </w:r>
            <w:bookmarkEnd w:id="2"/>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2DBF21C0" w:rsidR="00A57B4F" w:rsidRPr="009A2E7C" w:rsidRDefault="009A7D00"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4D757E72" w14:textId="77777777" w:rsidTr="00BE109F">
        <w:tc>
          <w:tcPr>
            <w:tcW w:w="1133" w:type="dxa"/>
            <w:vMerge/>
            <w:shd w:val="clear" w:color="auto" w:fill="auto"/>
          </w:tcPr>
          <w:p w14:paraId="0EE55C0A"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008A1CF" w14:textId="1132FC48" w:rsidR="00A57B4F" w:rsidRPr="009A2E7C" w:rsidRDefault="00A57B4F" w:rsidP="00A57B4F">
            <w:pPr>
              <w:ind w:left="-108"/>
              <w:jc w:val="both"/>
              <w:rPr>
                <w:rFonts w:ascii="Times New Roman" w:hAnsi="Times New Roman" w:cs="Times New Roman"/>
                <w:bCs/>
                <w:sz w:val="20"/>
                <w:szCs w:val="20"/>
              </w:rPr>
            </w:pPr>
            <w:r w:rsidRPr="00DF27E1">
              <w:rPr>
                <w:rFonts w:ascii="Times New Roman" w:hAnsi="Times New Roman" w:cs="Times New Roman"/>
                <w:b/>
                <w:color w:val="000000" w:themeColor="text1"/>
                <w:sz w:val="20"/>
                <w:szCs w:val="20"/>
                <w:shd w:val="clear" w:color="auto" w:fill="FFFFFF"/>
                <w:lang w:val="kk-KZ"/>
              </w:rPr>
              <w:t>МОӨЖ 1</w:t>
            </w:r>
            <w:r w:rsidRPr="009A2E7C">
              <w:rPr>
                <w:rFonts w:ascii="Times New Roman" w:eastAsia="Times New Roman" w:hAnsi="Times New Roman" w:cs="Times New Roman"/>
                <w:bCs/>
                <w:color w:val="000000"/>
                <w:sz w:val="20"/>
                <w:szCs w:val="20"/>
                <w:lang w:eastAsia="ru-RU"/>
              </w:rPr>
              <w:t xml:space="preserve"> </w:t>
            </w:r>
            <w:bookmarkStart w:id="3" w:name="_Hlk188827523"/>
            <w:r>
              <w:rPr>
                <w:rFonts w:ascii="Times New Roman" w:eastAsia="Times New Roman" w:hAnsi="Times New Roman" w:cs="Times New Roman"/>
                <w:bCs/>
                <w:color w:val="000000"/>
                <w:sz w:val="20"/>
                <w:szCs w:val="20"/>
                <w:lang w:eastAsia="ru-RU"/>
              </w:rPr>
              <w:t>«</w:t>
            </w:r>
            <w:proofErr w:type="spellStart"/>
            <w:r w:rsidRPr="009A2E7C">
              <w:rPr>
                <w:rFonts w:ascii="Times New Roman" w:eastAsia="Times New Roman" w:hAnsi="Times New Roman" w:cs="Times New Roman"/>
                <w:bCs/>
                <w:color w:val="000000"/>
                <w:sz w:val="20"/>
                <w:szCs w:val="20"/>
                <w:lang w:eastAsia="ru-RU"/>
              </w:rPr>
              <w:t>Анеуплоидтардың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шығуы</w:t>
            </w:r>
            <w:proofErr w:type="spellEnd"/>
            <w:r w:rsidRPr="009A2E7C">
              <w:rPr>
                <w:rFonts w:ascii="Times New Roman" w:eastAsia="Times New Roman" w:hAnsi="Times New Roman" w:cs="Times New Roman"/>
                <w:bCs/>
                <w:color w:val="000000"/>
                <w:sz w:val="20"/>
                <w:szCs w:val="20"/>
                <w:lang w:eastAsia="ru-RU"/>
              </w:rPr>
              <w:t xml:space="preserve"> мен </w:t>
            </w:r>
            <w:proofErr w:type="spellStart"/>
            <w:r w:rsidRPr="009A2E7C">
              <w:rPr>
                <w:rFonts w:ascii="Times New Roman" w:eastAsia="Times New Roman" w:hAnsi="Times New Roman" w:cs="Times New Roman"/>
                <w:bCs/>
                <w:color w:val="000000"/>
                <w:sz w:val="20"/>
                <w:szCs w:val="20"/>
                <w:lang w:eastAsia="ru-RU"/>
              </w:rPr>
              <w:t>классификациясы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маңызы</w:t>
            </w:r>
            <w:proofErr w:type="spellEnd"/>
            <w:r>
              <w:rPr>
                <w:rFonts w:ascii="Times New Roman" w:eastAsia="Times New Roman" w:hAnsi="Times New Roman" w:cs="Times New Roman"/>
                <w:bCs/>
                <w:color w:val="000000"/>
                <w:sz w:val="20"/>
                <w:szCs w:val="20"/>
                <w:lang w:eastAsia="ru-RU"/>
              </w:rPr>
              <w:t xml:space="preserve">» </w:t>
            </w:r>
            <w:bookmarkEnd w:id="3"/>
            <w:r>
              <w:rPr>
                <w:rFonts w:ascii="Times New Roman" w:eastAsia="Times New Roman" w:hAnsi="Times New Roman" w:cs="Times New Roman"/>
                <w:bCs/>
                <w:color w:val="000000"/>
                <w:sz w:val="20"/>
                <w:szCs w:val="20"/>
                <w:lang w:val="kk-KZ" w:eastAsia="ru-RU"/>
              </w:rPr>
              <w:t xml:space="preserve">тақырыбына </w:t>
            </w:r>
            <w:r w:rsidRPr="00EB55CB">
              <w:rPr>
                <w:rFonts w:ascii="Times New Roman" w:hAnsi="Times New Roman" w:cs="Times New Roman"/>
                <w:bCs/>
                <w:color w:val="000000" w:themeColor="text1"/>
                <w:sz w:val="20"/>
                <w:szCs w:val="20"/>
                <w:shd w:val="clear" w:color="auto" w:fill="FFFFFF"/>
                <w:lang w:val="kk-KZ"/>
              </w:rPr>
              <w:t>МӨЖ1</w:t>
            </w:r>
            <w:r>
              <w:rPr>
                <w:rFonts w:ascii="Times New Roman" w:hAnsi="Times New Roman" w:cs="Times New Roman"/>
                <w:bCs/>
                <w:color w:val="000000" w:themeColor="text1"/>
                <w:sz w:val="20"/>
                <w:szCs w:val="20"/>
                <w:shd w:val="clear" w:color="auto" w:fill="FFFFFF"/>
                <w:lang w:val="kk-KZ"/>
              </w:rPr>
              <w:t xml:space="preserve"> </w:t>
            </w:r>
            <w:r w:rsidRPr="009A2E7C">
              <w:rPr>
                <w:rFonts w:ascii="Times New Roman" w:hAnsi="Times New Roman" w:cs="Times New Roman"/>
                <w:bCs/>
                <w:color w:val="000000" w:themeColor="text1"/>
                <w:sz w:val="20"/>
                <w:szCs w:val="20"/>
                <w:shd w:val="clear" w:color="auto" w:fill="FFFFFF"/>
                <w:lang w:val="kk-KZ"/>
              </w:rPr>
              <w:t>орындау бойынша кеңес</w:t>
            </w:r>
          </w:p>
        </w:tc>
        <w:tc>
          <w:tcPr>
            <w:tcW w:w="859" w:type="dxa"/>
            <w:tcBorders>
              <w:top w:val="single" w:sz="4" w:space="0" w:color="000000"/>
              <w:left w:val="single" w:sz="4" w:space="0" w:color="000000"/>
              <w:bottom w:val="single" w:sz="4" w:space="0" w:color="000000"/>
              <w:right w:val="single" w:sz="4" w:space="0" w:color="000000"/>
            </w:tcBorders>
          </w:tcPr>
          <w:p w14:paraId="36344230" w14:textId="73ECE284"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0DDC09ED" w14:textId="61BACC6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CD4572" w14:paraId="6B85A5A0" w14:textId="77777777" w:rsidTr="00BE109F">
        <w:trPr>
          <w:trHeight w:val="272"/>
        </w:trPr>
        <w:tc>
          <w:tcPr>
            <w:tcW w:w="1133" w:type="dxa"/>
            <w:vMerge/>
            <w:shd w:val="clear" w:color="auto" w:fill="auto"/>
          </w:tcPr>
          <w:p w14:paraId="2F80C1D8"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1AF3308" w14:textId="72463CD4" w:rsidR="00A57B4F" w:rsidRPr="009A2E7C" w:rsidRDefault="00A57B4F" w:rsidP="00D36E67">
            <w:pPr>
              <w:rPr>
                <w:rFonts w:ascii="Times New Roman" w:eastAsia="Times New Roman" w:hAnsi="Times New Roman" w:cs="Times New Roman"/>
                <w:bCs/>
                <w:color w:val="000000"/>
                <w:sz w:val="20"/>
                <w:szCs w:val="20"/>
                <w:lang w:val="kk-KZ" w:eastAsia="ru-RU"/>
              </w:rPr>
            </w:pPr>
            <w:r w:rsidRPr="00EB55CB">
              <w:rPr>
                <w:rFonts w:ascii="Times New Roman" w:hAnsi="Times New Roman" w:cs="Times New Roman"/>
                <w:b/>
                <w:color w:val="000000" w:themeColor="text1"/>
                <w:sz w:val="20"/>
                <w:szCs w:val="20"/>
                <w:lang w:val="kk-KZ"/>
              </w:rPr>
              <w:t>МӨЖ 1.</w:t>
            </w:r>
            <w:r w:rsidRPr="009A2E7C">
              <w:rPr>
                <w:rFonts w:ascii="Times New Roman" w:hAnsi="Times New Roman" w:cs="Times New Roman"/>
                <w:bCs/>
                <w:color w:val="000000" w:themeColor="text1"/>
                <w:sz w:val="20"/>
                <w:szCs w:val="20"/>
                <w:lang w:val="kk-KZ"/>
              </w:rPr>
              <w:t xml:space="preserve"> </w:t>
            </w:r>
            <w:bookmarkStart w:id="4" w:name="_Hlk188827481"/>
            <w:r w:rsidRPr="009A2E7C">
              <w:rPr>
                <w:rFonts w:ascii="Times New Roman" w:eastAsia="Times New Roman" w:hAnsi="Times New Roman" w:cs="Times New Roman"/>
                <w:bCs/>
                <w:color w:val="000000"/>
                <w:sz w:val="20"/>
                <w:szCs w:val="20"/>
                <w:lang w:val="kk-KZ" w:eastAsia="ru-RU"/>
              </w:rPr>
              <w:t xml:space="preserve">Хромосомалар санының өзгермелелігі. </w:t>
            </w:r>
          </w:p>
          <w:p w14:paraId="292E5A5D" w14:textId="250506A0" w:rsidR="00CA580A"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sidRPr="00C55648">
              <w:rPr>
                <w:rFonts w:ascii="Times New Roman" w:eastAsia="Times New Roman" w:hAnsi="Times New Roman" w:cs="Times New Roman"/>
                <w:bCs/>
                <w:color w:val="000000"/>
                <w:sz w:val="20"/>
                <w:szCs w:val="20"/>
                <w:lang w:val="kk-KZ" w:eastAsia="ru-RU"/>
              </w:rPr>
              <w:t>1</w:t>
            </w:r>
            <w:r>
              <w:rPr>
                <w:rFonts w:ascii="Times New Roman" w:eastAsia="Times New Roman" w:hAnsi="Times New Roman" w:cs="Times New Roman"/>
                <w:bCs/>
                <w:color w:val="000000"/>
                <w:sz w:val="20"/>
                <w:szCs w:val="20"/>
                <w:lang w:val="kk-KZ" w:eastAsia="ru-RU"/>
              </w:rPr>
              <w:t xml:space="preserve">. </w:t>
            </w:r>
            <w:r w:rsidR="00A57B4F" w:rsidRPr="00D36E67">
              <w:rPr>
                <w:rFonts w:ascii="Times New Roman" w:eastAsia="Times New Roman" w:hAnsi="Times New Roman" w:cs="Times New Roman"/>
                <w:bCs/>
                <w:color w:val="000000"/>
                <w:sz w:val="20"/>
                <w:szCs w:val="20"/>
                <w:lang w:val="kk-KZ" w:eastAsia="ru-RU"/>
              </w:rPr>
              <w:t xml:space="preserve">Хромосомалар санының еселенбей шығу теориясы-Робертсондық қосылу, </w:t>
            </w:r>
          </w:p>
          <w:p w14:paraId="49459D69" w14:textId="2EEB166A" w:rsidR="00A57B4F" w:rsidRPr="00D36E67"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2</w:t>
            </w:r>
            <w:r w:rsidR="00A57B4F" w:rsidRPr="00D36E67">
              <w:rPr>
                <w:rFonts w:ascii="Times New Roman" w:eastAsia="Times New Roman" w:hAnsi="Times New Roman" w:cs="Times New Roman"/>
                <w:bCs/>
                <w:color w:val="000000"/>
                <w:sz w:val="20"/>
                <w:szCs w:val="20"/>
                <w:lang w:val="kk-KZ" w:eastAsia="ru-RU"/>
              </w:rPr>
              <w:t xml:space="preserve">. М.С.Навашиннің дисслокациялық теориясы. </w:t>
            </w:r>
          </w:p>
          <w:p w14:paraId="1C81D4DE" w14:textId="04598724" w:rsidR="00A57B4F" w:rsidRDefault="00C55648" w:rsidP="00790AF1">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3</w:t>
            </w:r>
            <w:r w:rsidR="00A57B4F" w:rsidRPr="00D36E67">
              <w:rPr>
                <w:rFonts w:ascii="Times New Roman" w:eastAsia="Times New Roman" w:hAnsi="Times New Roman" w:cs="Times New Roman"/>
                <w:bCs/>
                <w:color w:val="000000"/>
                <w:sz w:val="20"/>
                <w:szCs w:val="20"/>
                <w:lang w:val="kk-KZ" w:eastAsia="ru-RU"/>
              </w:rPr>
              <w:t xml:space="preserve">. Полиплоидтық өсімдіктер жəне жануарлар эволюциясының маңызы. </w:t>
            </w:r>
          </w:p>
          <w:p w14:paraId="681F937A" w14:textId="10417FC0" w:rsidR="00CA580A" w:rsidRDefault="00C55648" w:rsidP="00790AF1">
            <w:pPr>
              <w:autoSpaceDE w:val="0"/>
              <w:autoSpaceDN w:val="0"/>
              <w:adjustRightInd w:val="0"/>
              <w:rPr>
                <w:lang w:val="kk-KZ"/>
              </w:rPr>
            </w:pPr>
            <w:r>
              <w:rPr>
                <w:rFonts w:ascii="Times New Roman" w:hAnsi="Times New Roman" w:cs="Times New Roman"/>
                <w:bCs/>
                <w:sz w:val="20"/>
                <w:szCs w:val="20"/>
                <w:lang w:val="kk-KZ"/>
              </w:rPr>
              <w:t>4</w:t>
            </w:r>
            <w:r w:rsidR="00CA580A" w:rsidRPr="00CA580A">
              <w:rPr>
                <w:rFonts w:ascii="Times New Roman" w:hAnsi="Times New Roman" w:cs="Times New Roman"/>
                <w:bCs/>
                <w:sz w:val="20"/>
                <w:szCs w:val="20"/>
                <w:lang w:val="kk-KZ"/>
              </w:rPr>
              <w:t>. Жұмсақ бидайдың геномдық құрамы.</w:t>
            </w:r>
            <w:r w:rsidR="00CA580A" w:rsidRPr="00CA580A">
              <w:rPr>
                <w:lang w:val="kk-KZ"/>
              </w:rPr>
              <w:t xml:space="preserve"> </w:t>
            </w:r>
          </w:p>
          <w:p w14:paraId="79993A8E" w14:textId="00347EED" w:rsidR="00CA580A" w:rsidRPr="009A2E7C" w:rsidRDefault="00C55648" w:rsidP="00CA580A">
            <w:pPr>
              <w:autoSpaceDE w:val="0"/>
              <w:autoSpaceDN w:val="0"/>
              <w:adjustRightInd w:val="0"/>
              <w:rPr>
                <w:rFonts w:ascii="Times New Roman" w:hAnsi="Times New Roman" w:cs="Times New Roman"/>
                <w:bCs/>
                <w:sz w:val="20"/>
                <w:szCs w:val="20"/>
                <w:lang w:val="kk-KZ"/>
              </w:rPr>
            </w:pPr>
            <w:r>
              <w:rPr>
                <w:lang w:val="kk-KZ"/>
              </w:rPr>
              <w:t>5</w:t>
            </w:r>
            <w:r w:rsidR="00CA580A">
              <w:rPr>
                <w:lang w:val="kk-KZ"/>
              </w:rPr>
              <w:t xml:space="preserve">. </w:t>
            </w:r>
            <w:r w:rsidR="00CA580A" w:rsidRPr="00CA580A">
              <w:rPr>
                <w:rFonts w:ascii="Times New Roman" w:hAnsi="Times New Roman" w:cs="Times New Roman"/>
                <w:bCs/>
                <w:sz w:val="20"/>
                <w:szCs w:val="20"/>
                <w:lang w:val="kk-KZ"/>
              </w:rPr>
              <w:t>«Анеуплоидтардың шығуы мен классификациясы, маңызы»</w:t>
            </w:r>
            <w:r w:rsidR="00CA580A">
              <w:rPr>
                <w:rFonts w:ascii="Times New Roman" w:hAnsi="Times New Roman" w:cs="Times New Roman"/>
                <w:bCs/>
                <w:sz w:val="20"/>
                <w:szCs w:val="20"/>
                <w:lang w:val="kk-KZ"/>
              </w:rPr>
              <w:t>.</w:t>
            </w:r>
            <w:bookmarkEnd w:id="4"/>
          </w:p>
        </w:tc>
        <w:tc>
          <w:tcPr>
            <w:tcW w:w="859" w:type="dxa"/>
            <w:tcBorders>
              <w:top w:val="single" w:sz="4" w:space="0" w:color="000000"/>
              <w:left w:val="single" w:sz="4" w:space="0" w:color="000000"/>
              <w:bottom w:val="single" w:sz="4" w:space="0" w:color="000000"/>
              <w:right w:val="single" w:sz="4" w:space="0" w:color="000000"/>
            </w:tcBorders>
          </w:tcPr>
          <w:p w14:paraId="0668578B" w14:textId="384E7578" w:rsidR="00A57B4F" w:rsidRPr="009A2E7C" w:rsidRDefault="00A57B4F" w:rsidP="00842188">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6BF33002" w14:textId="48508C4F" w:rsidR="00A57B4F" w:rsidRPr="009A2E7C" w:rsidRDefault="00CD4572"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r w:rsidR="009A7D00">
              <w:rPr>
                <w:rFonts w:ascii="Times New Roman" w:hAnsi="Times New Roman" w:cs="Times New Roman"/>
                <w:bCs/>
                <w:sz w:val="20"/>
                <w:szCs w:val="20"/>
                <w:lang w:val="kk-KZ"/>
              </w:rPr>
              <w:t>0</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bookmarkStart w:id="5" w:name="_Hlk188827581"/>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0819F98" w:rsidR="00A57B4F" w:rsidRPr="009A2E7C" w:rsidRDefault="00A57B4F" w:rsidP="00DB0AF8">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CA580A">
              <w:rPr>
                <w:rFonts w:ascii="Times New Roman" w:hAnsi="Times New Roman" w:cs="Times New Roman"/>
                <w:bCs/>
                <w:color w:val="000000" w:themeColor="text1"/>
                <w:sz w:val="20"/>
                <w:szCs w:val="20"/>
                <w:lang w:val="kk-KZ" w:eastAsia="ar-SA"/>
              </w:rPr>
              <w:t xml:space="preserve">3. </w:t>
            </w:r>
            <w:r w:rsidR="00CA580A" w:rsidRPr="00CA580A">
              <w:rPr>
                <w:rFonts w:ascii="Times New Roman" w:hAnsi="Times New Roman" w:cs="Times New Roman"/>
                <w:bCs/>
                <w:color w:val="000000" w:themeColor="text1"/>
                <w:sz w:val="20"/>
                <w:szCs w:val="20"/>
                <w:lang w:val="kk-KZ" w:eastAsia="ar-SA"/>
              </w:rPr>
              <w:t>Вирустар мен бактериялардың хромосомалары, митохондриялар мен хлоропластар.</w:t>
            </w:r>
            <w:r w:rsidRPr="009A2E7C">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bookmarkEnd w:id="5"/>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2A74458F" w:rsidR="00A57B4F" w:rsidRPr="009A2E7C" w:rsidRDefault="00A57B4F" w:rsidP="00DB0AF8">
            <w:pPr>
              <w:pStyle w:val="a8"/>
              <w:rPr>
                <w:bCs/>
                <w:sz w:val="20"/>
                <w:szCs w:val="20"/>
                <w:lang w:val="kk-KZ"/>
              </w:rPr>
            </w:pPr>
            <w:r w:rsidRPr="009A2E7C">
              <w:rPr>
                <w:bCs/>
                <w:color w:val="000000" w:themeColor="text1"/>
                <w:sz w:val="20"/>
                <w:szCs w:val="20"/>
                <w:lang w:val="kk-KZ"/>
              </w:rPr>
              <w:t>ПС</w:t>
            </w:r>
            <w:r w:rsidR="00CA580A">
              <w:rPr>
                <w:bCs/>
                <w:color w:val="000000" w:themeColor="text1"/>
                <w:sz w:val="20"/>
                <w:szCs w:val="20"/>
                <w:lang w:val="kk-KZ"/>
              </w:rPr>
              <w:t>.3.</w:t>
            </w:r>
            <w:r w:rsidRPr="009A2E7C">
              <w:rPr>
                <w:bCs/>
                <w:color w:val="000000" w:themeColor="text1"/>
                <w:sz w:val="20"/>
                <w:szCs w:val="20"/>
                <w:lang w:val="kk-KZ"/>
              </w:rPr>
              <w:t xml:space="preserve"> </w:t>
            </w:r>
            <w:bookmarkStart w:id="6" w:name="_Hlk188827626"/>
            <w:r w:rsidR="00CA580A" w:rsidRPr="00CA580A">
              <w:rPr>
                <w:bCs/>
                <w:sz w:val="20"/>
                <w:szCs w:val="20"/>
                <w:lang w:val="kk-KZ" w:eastAsia="ko-KR"/>
              </w:rPr>
              <w:t xml:space="preserve">Хромосомалардың центромерлі және теломерлік аймақтары. Центромерлер мен теломералардың құрылысы. Қайталанатын ДНҚ тізбегі. </w:t>
            </w:r>
            <w:r w:rsidR="00CE449E" w:rsidRPr="00CE449E">
              <w:rPr>
                <w:bCs/>
                <w:sz w:val="20"/>
                <w:szCs w:val="20"/>
                <w:lang w:val="kk-KZ" w:eastAsia="ko-KR"/>
              </w:rPr>
              <w:t>Сателлит</w:t>
            </w:r>
            <w:r w:rsidR="00CA580A" w:rsidRPr="00CA580A">
              <w:rPr>
                <w:bCs/>
                <w:sz w:val="20"/>
                <w:szCs w:val="20"/>
                <w:lang w:val="kk-KZ" w:eastAsia="ko-KR"/>
              </w:rPr>
              <w:t>тік ДНҚ, гендердің көшірмелері.</w:t>
            </w:r>
            <w:bookmarkEnd w:id="6"/>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CD4572" w:rsidRPr="009A2E7C" w14:paraId="3F156225" w14:textId="77777777" w:rsidTr="00BE109F">
        <w:tc>
          <w:tcPr>
            <w:tcW w:w="1133" w:type="dxa"/>
            <w:vMerge w:val="restart"/>
            <w:shd w:val="clear" w:color="auto" w:fill="auto"/>
          </w:tcPr>
          <w:p w14:paraId="1F6ABDCD" w14:textId="0BB07032" w:rsidR="00CD4572" w:rsidRPr="009A2E7C" w:rsidRDefault="00CD4572"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5D00243C" w14:textId="360D2234" w:rsidR="00CD4572" w:rsidRPr="00EB55CB" w:rsidRDefault="00CD4572" w:rsidP="009A2E7C">
            <w:pPr>
              <w:jc w:val="both"/>
              <w:rPr>
                <w:rFonts w:ascii="Times New Roman" w:hAnsi="Times New Roman" w:cs="Times New Roman"/>
                <w:b/>
                <w:color w:val="000000" w:themeColor="text1"/>
                <w:sz w:val="20"/>
                <w:szCs w:val="20"/>
                <w:lang w:val="kk-KZ"/>
              </w:rPr>
            </w:pPr>
            <w:r w:rsidRPr="00CD4572">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 xml:space="preserve">2 </w:t>
            </w:r>
            <w:r w:rsidRPr="00CD4572">
              <w:rPr>
                <w:rFonts w:ascii="Times New Roman" w:hAnsi="Times New Roman" w:cs="Times New Roman"/>
                <w:b/>
                <w:color w:val="000000" w:themeColor="text1"/>
                <w:sz w:val="20"/>
                <w:szCs w:val="20"/>
                <w:lang w:val="kk-KZ"/>
              </w:rPr>
              <w:t xml:space="preserve"> </w:t>
            </w:r>
            <w:r w:rsidRPr="00CD4572">
              <w:rPr>
                <w:rFonts w:ascii="Times New Roman" w:hAnsi="Times New Roman" w:cs="Times New Roman"/>
                <w:bCs/>
                <w:color w:val="000000" w:themeColor="text1"/>
                <w:sz w:val="20"/>
                <w:szCs w:val="20"/>
                <w:lang w:val="kk-KZ"/>
              </w:rPr>
              <w:t>Селекцияның генетикалық негіздері. реферат қоргау</w:t>
            </w:r>
          </w:p>
        </w:tc>
        <w:tc>
          <w:tcPr>
            <w:tcW w:w="859" w:type="dxa"/>
            <w:tcBorders>
              <w:top w:val="single" w:sz="4" w:space="0" w:color="000000"/>
              <w:left w:val="single" w:sz="4" w:space="0" w:color="auto"/>
              <w:bottom w:val="single" w:sz="4" w:space="0" w:color="000000"/>
              <w:right w:val="single" w:sz="4" w:space="0" w:color="auto"/>
            </w:tcBorders>
          </w:tcPr>
          <w:p w14:paraId="697AFC91" w14:textId="77777777" w:rsidR="00CD4572" w:rsidRPr="009A2E7C" w:rsidRDefault="00CD4572"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2E3840A9" w14:textId="77777777" w:rsidR="00CD4572" w:rsidRDefault="00CD4572" w:rsidP="00842188">
            <w:pPr>
              <w:tabs>
                <w:tab w:val="left" w:pos="1276"/>
              </w:tabs>
              <w:jc w:val="center"/>
              <w:rPr>
                <w:rFonts w:ascii="Times New Roman" w:hAnsi="Times New Roman" w:cs="Times New Roman"/>
                <w:bCs/>
                <w:sz w:val="20"/>
                <w:szCs w:val="20"/>
                <w:lang w:val="kk-KZ"/>
              </w:rPr>
            </w:pPr>
          </w:p>
        </w:tc>
      </w:tr>
      <w:tr w:rsidR="00CD4572" w:rsidRPr="009A2E7C" w14:paraId="67590426" w14:textId="77777777" w:rsidTr="00BE109F">
        <w:tc>
          <w:tcPr>
            <w:tcW w:w="1133" w:type="dxa"/>
            <w:vMerge/>
            <w:shd w:val="clear" w:color="auto" w:fill="auto"/>
          </w:tcPr>
          <w:p w14:paraId="393AFBAF" w14:textId="17BB68CE" w:rsidR="00CD4572" w:rsidRPr="009A2E7C" w:rsidRDefault="00CD4572"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2F633BF" w14:textId="77777777" w:rsidR="00CD4572" w:rsidRPr="009A2E7C" w:rsidRDefault="00CD4572" w:rsidP="009A2E7C">
            <w:pPr>
              <w:jc w:val="both"/>
              <w:rPr>
                <w:rFonts w:ascii="Times New Roman" w:eastAsia="Times New Roman" w:hAnsi="Times New Roman" w:cs="Times New Roman"/>
                <w:bCs/>
                <w:color w:val="000000"/>
                <w:sz w:val="20"/>
                <w:szCs w:val="20"/>
                <w:lang w:eastAsia="ru-RU"/>
              </w:rPr>
            </w:pPr>
            <w:r w:rsidRPr="00EB55CB">
              <w:rPr>
                <w:rFonts w:ascii="Times New Roman" w:hAnsi="Times New Roman" w:cs="Times New Roman"/>
                <w:b/>
                <w:color w:val="000000" w:themeColor="text1"/>
                <w:sz w:val="20"/>
                <w:szCs w:val="20"/>
                <w:lang w:val="kk-KZ"/>
              </w:rPr>
              <w:t>МӨЖ 2</w:t>
            </w:r>
            <w:r w:rsidRPr="009A2E7C">
              <w:rPr>
                <w:rFonts w:ascii="Times New Roman" w:hAnsi="Times New Roman" w:cs="Times New Roman"/>
                <w:bCs/>
                <w:color w:val="000000" w:themeColor="text1"/>
                <w:sz w:val="20"/>
                <w:szCs w:val="20"/>
                <w:lang w:val="kk-KZ"/>
              </w:rPr>
              <w:t xml:space="preserve">  </w:t>
            </w:r>
            <w:bookmarkStart w:id="7" w:name="_Hlk188828712"/>
            <w:r w:rsidRPr="009A2E7C">
              <w:rPr>
                <w:rFonts w:ascii="Times New Roman" w:eastAsia="Times New Roman" w:hAnsi="Times New Roman" w:cs="Times New Roman"/>
                <w:bCs/>
                <w:color w:val="000000"/>
                <w:sz w:val="20"/>
                <w:szCs w:val="20"/>
                <w:lang w:eastAsia="ru-RU"/>
              </w:rPr>
              <w:t xml:space="preserve">1.Жаңа </w:t>
            </w:r>
            <w:proofErr w:type="spellStart"/>
            <w:r w:rsidRPr="009A2E7C">
              <w:rPr>
                <w:rFonts w:ascii="Times New Roman" w:eastAsia="Times New Roman" w:hAnsi="Times New Roman" w:cs="Times New Roman"/>
                <w:bCs/>
                <w:color w:val="000000"/>
                <w:sz w:val="20"/>
                <w:szCs w:val="20"/>
                <w:lang w:eastAsia="ru-RU"/>
              </w:rPr>
              <w:t>моносомалық</w:t>
            </w:r>
            <w:proofErr w:type="spellEnd"/>
            <w:r w:rsidRPr="009A2E7C">
              <w:rPr>
                <w:rFonts w:ascii="Times New Roman" w:eastAsia="Times New Roman" w:hAnsi="Times New Roman" w:cs="Times New Roman"/>
                <w:bCs/>
                <w:color w:val="000000"/>
                <w:sz w:val="20"/>
                <w:szCs w:val="20"/>
                <w:lang w:eastAsia="ru-RU"/>
              </w:rPr>
              <w:t xml:space="preserve"> серия </w:t>
            </w:r>
            <w:proofErr w:type="spellStart"/>
            <w:r w:rsidRPr="009A2E7C">
              <w:rPr>
                <w:rFonts w:ascii="Times New Roman" w:eastAsia="Times New Roman" w:hAnsi="Times New Roman" w:cs="Times New Roman"/>
                <w:bCs/>
                <w:color w:val="000000"/>
                <w:sz w:val="20"/>
                <w:szCs w:val="20"/>
                <w:lang w:eastAsia="ru-RU"/>
              </w:rPr>
              <w:t>шығару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барысында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хромосомалық</w:t>
            </w:r>
            <w:proofErr w:type="spellEnd"/>
            <w:r w:rsidRPr="009A2E7C">
              <w:rPr>
                <w:rFonts w:ascii="Times New Roman" w:eastAsia="Times New Roman" w:hAnsi="Times New Roman" w:cs="Times New Roman"/>
                <w:bCs/>
                <w:color w:val="000000"/>
                <w:sz w:val="20"/>
                <w:szCs w:val="20"/>
                <w:lang w:eastAsia="ru-RU"/>
              </w:rPr>
              <w:t xml:space="preserve"> инженерия мен гаплоидты селекция in vitro </w:t>
            </w:r>
            <w:proofErr w:type="spellStart"/>
            <w:r w:rsidRPr="009A2E7C">
              <w:rPr>
                <w:rFonts w:ascii="Times New Roman" w:eastAsia="Times New Roman" w:hAnsi="Times New Roman" w:cs="Times New Roman"/>
                <w:bCs/>
                <w:color w:val="000000"/>
                <w:sz w:val="20"/>
                <w:szCs w:val="20"/>
                <w:lang w:eastAsia="ru-RU"/>
              </w:rPr>
              <w:t>тәсiлiн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ұштастырып</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қолдану</w:t>
            </w:r>
            <w:proofErr w:type="spellEnd"/>
            <w:r w:rsidRPr="009A2E7C">
              <w:rPr>
                <w:rFonts w:ascii="Times New Roman" w:eastAsia="Times New Roman" w:hAnsi="Times New Roman" w:cs="Times New Roman"/>
                <w:bCs/>
                <w:color w:val="000000"/>
                <w:sz w:val="20"/>
                <w:szCs w:val="20"/>
                <w:lang w:eastAsia="ru-RU"/>
              </w:rPr>
              <w:t xml:space="preserve">. </w:t>
            </w:r>
          </w:p>
          <w:p w14:paraId="169C1C37" w14:textId="77777777" w:rsidR="00CD4572" w:rsidRDefault="00CD4572" w:rsidP="00CE449E">
            <w:pPr>
              <w:jc w:val="both"/>
              <w:rPr>
                <w:rFonts w:ascii="Times New Roman" w:eastAsia="Times New Roman" w:hAnsi="Times New Roman" w:cs="Times New Roman"/>
                <w:bCs/>
                <w:color w:val="000000"/>
                <w:sz w:val="20"/>
                <w:szCs w:val="20"/>
                <w:lang w:eastAsia="ru-RU"/>
              </w:rPr>
            </w:pPr>
            <w:r w:rsidRPr="009A2E7C">
              <w:rPr>
                <w:rFonts w:ascii="Times New Roman" w:eastAsia="Times New Roman" w:hAnsi="Times New Roman" w:cs="Times New Roman"/>
                <w:bCs/>
                <w:color w:val="000000"/>
                <w:sz w:val="20"/>
                <w:szCs w:val="20"/>
                <w:lang w:eastAsia="ru-RU"/>
              </w:rPr>
              <w:t xml:space="preserve">2. </w:t>
            </w:r>
            <w:proofErr w:type="spellStart"/>
            <w:r w:rsidRPr="009A2E7C">
              <w:rPr>
                <w:rFonts w:ascii="Times New Roman" w:eastAsia="Times New Roman" w:hAnsi="Times New Roman" w:cs="Times New Roman"/>
                <w:bCs/>
                <w:color w:val="000000"/>
                <w:sz w:val="20"/>
                <w:szCs w:val="20"/>
                <w:lang w:eastAsia="ru-RU"/>
              </w:rPr>
              <w:t>Бидайдың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белгілі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бойынша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морфологиялық</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маркерленген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моносомды</w:t>
            </w:r>
            <w:proofErr w:type="spellEnd"/>
            <w:r w:rsidRPr="009A2E7C">
              <w:rPr>
                <w:rFonts w:ascii="Times New Roman" w:eastAsia="Times New Roman" w:hAnsi="Times New Roman" w:cs="Times New Roman"/>
                <w:bCs/>
                <w:color w:val="000000"/>
                <w:sz w:val="20"/>
                <w:szCs w:val="20"/>
                <w:lang w:eastAsia="ru-RU"/>
              </w:rPr>
              <w:t xml:space="preserve"> және </w:t>
            </w:r>
            <w:proofErr w:type="spellStart"/>
            <w:r w:rsidRPr="009A2E7C">
              <w:rPr>
                <w:rFonts w:ascii="Times New Roman" w:eastAsia="Times New Roman" w:hAnsi="Times New Roman" w:cs="Times New Roman"/>
                <w:bCs/>
                <w:color w:val="000000"/>
                <w:sz w:val="20"/>
                <w:szCs w:val="20"/>
                <w:lang w:eastAsia="ru-RU"/>
              </w:rPr>
              <w:t>изогенді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линияларды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алу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принциптері</w:t>
            </w:r>
            <w:proofErr w:type="spellEnd"/>
            <w:r w:rsidRPr="009A2E7C">
              <w:rPr>
                <w:rFonts w:ascii="Times New Roman" w:eastAsia="Times New Roman" w:hAnsi="Times New Roman" w:cs="Times New Roman"/>
                <w:bCs/>
                <w:color w:val="000000"/>
                <w:sz w:val="20"/>
                <w:szCs w:val="20"/>
                <w:lang w:eastAsia="ru-RU"/>
              </w:rPr>
              <w:t xml:space="preserve">. </w:t>
            </w:r>
          </w:p>
          <w:p w14:paraId="4369EE59" w14:textId="0A4866CA" w:rsidR="00CD4572" w:rsidRPr="009A2E7C" w:rsidRDefault="00CD4572" w:rsidP="00CE449E">
            <w:pPr>
              <w:jc w:val="both"/>
              <w:rPr>
                <w:rFonts w:ascii="Times New Roman" w:eastAsia="Times New Roman" w:hAnsi="Times New Roman" w:cs="Times New Roman"/>
                <w:bCs/>
                <w:sz w:val="20"/>
                <w:szCs w:val="20"/>
                <w:lang w:val="kk-KZ" w:eastAsia="ru-RU"/>
              </w:rPr>
            </w:pPr>
            <w:r w:rsidRPr="009A2E7C">
              <w:rPr>
                <w:rFonts w:ascii="Times New Roman" w:eastAsia="Times New Roman" w:hAnsi="Times New Roman" w:cs="Times New Roman"/>
                <w:bCs/>
                <w:sz w:val="20"/>
                <w:szCs w:val="20"/>
                <w:lang w:val="kk-KZ" w:eastAsia="ru-RU"/>
              </w:rPr>
              <w:t xml:space="preserve">Сирс, Ман, Ло тәсілдерімен хромосомалар алмастыру схемасын сызу. </w:t>
            </w:r>
          </w:p>
          <w:p w14:paraId="26D62977" w14:textId="412C0231" w:rsidR="00CD4572" w:rsidRPr="009A2E7C" w:rsidRDefault="00CD4572" w:rsidP="00CE449E">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sz w:val="20"/>
                <w:szCs w:val="20"/>
                <w:lang w:val="kk-KZ" w:eastAsia="ru-RU"/>
              </w:rPr>
              <w:t>Осы тәсілдердің хромосомаларды тасымалдау барысындаға артықшылығы мен айырмашылығы көрсету. Анеуплоидты линия  шығару тәсілдері</w:t>
            </w:r>
            <w:bookmarkEnd w:id="7"/>
          </w:p>
        </w:tc>
        <w:tc>
          <w:tcPr>
            <w:tcW w:w="859" w:type="dxa"/>
            <w:tcBorders>
              <w:top w:val="single" w:sz="4" w:space="0" w:color="000000"/>
              <w:left w:val="single" w:sz="4" w:space="0" w:color="auto"/>
              <w:bottom w:val="single" w:sz="4" w:space="0" w:color="000000"/>
              <w:right w:val="single" w:sz="4" w:space="0" w:color="auto"/>
            </w:tcBorders>
          </w:tcPr>
          <w:p w14:paraId="01017940" w14:textId="6D278825" w:rsidR="00CD4572" w:rsidRPr="009A2E7C" w:rsidRDefault="00CD4572"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0953683" w14:textId="71323DBE" w:rsidR="00CD4572" w:rsidRPr="009A2E7C" w:rsidRDefault="00CD4572"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CD4572" w:rsidRPr="009A2E7C" w14:paraId="45C80D49" w14:textId="77777777" w:rsidTr="00BE109F">
        <w:trPr>
          <w:trHeight w:val="225"/>
        </w:trPr>
        <w:tc>
          <w:tcPr>
            <w:tcW w:w="1133" w:type="dxa"/>
            <w:vMerge/>
            <w:shd w:val="clear" w:color="auto" w:fill="auto"/>
          </w:tcPr>
          <w:p w14:paraId="61516A93" w14:textId="77777777" w:rsidR="00CD4572" w:rsidRPr="009A2E7C" w:rsidRDefault="00CD4572" w:rsidP="00842188">
            <w:pPr>
              <w:tabs>
                <w:tab w:val="left" w:pos="1276"/>
              </w:tabs>
              <w:jc w:val="center"/>
              <w:rPr>
                <w:rFonts w:ascii="Times New Roman" w:hAnsi="Times New Roman" w:cs="Times New Roman"/>
                <w:bCs/>
                <w:sz w:val="20"/>
                <w:szCs w:val="20"/>
              </w:rPr>
            </w:pPr>
            <w:bookmarkStart w:id="8" w:name="_Hlk188828688"/>
          </w:p>
        </w:tc>
        <w:tc>
          <w:tcPr>
            <w:tcW w:w="7732" w:type="dxa"/>
            <w:tcBorders>
              <w:top w:val="single" w:sz="4" w:space="0" w:color="000000"/>
              <w:left w:val="single" w:sz="4" w:space="0" w:color="000000"/>
              <w:bottom w:val="single" w:sz="4" w:space="0" w:color="000000"/>
              <w:right w:val="single" w:sz="4" w:space="0" w:color="000000"/>
            </w:tcBorders>
          </w:tcPr>
          <w:p w14:paraId="0B727587" w14:textId="75DDE6E3" w:rsidR="00CD4572" w:rsidRPr="00CE449E" w:rsidRDefault="00CD4572" w:rsidP="00EB55CB">
            <w:pPr>
              <w:jc w:val="both"/>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Pr>
                <w:rFonts w:ascii="Times New Roman" w:hAnsi="Times New Roman" w:cs="Times New Roman"/>
                <w:bCs/>
                <w:color w:val="000000" w:themeColor="text1"/>
                <w:sz w:val="20"/>
                <w:szCs w:val="20"/>
                <w:lang w:eastAsia="ar-SA"/>
              </w:rPr>
              <w:t>4.</w:t>
            </w:r>
            <w:r w:rsidRPr="009A2E7C">
              <w:rPr>
                <w:rFonts w:ascii="Times New Roman" w:eastAsia="Times New Roman" w:hAnsi="Times New Roman" w:cs="Times New Roman"/>
                <w:bCs/>
                <w:sz w:val="20"/>
                <w:szCs w:val="20"/>
                <w:lang w:val="kk-KZ" w:eastAsia="ru-RU"/>
              </w:rPr>
              <w:t>.</w:t>
            </w:r>
            <w:r w:rsidRPr="00CE449E">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val="kk-KZ" w:eastAsia="ru-RU"/>
              </w:rPr>
              <w:t>Т</w:t>
            </w:r>
            <w:r w:rsidRPr="00CE449E">
              <w:rPr>
                <w:rFonts w:ascii="Times New Roman" w:eastAsia="Times New Roman" w:hAnsi="Times New Roman" w:cs="Times New Roman"/>
                <w:bCs/>
                <w:sz w:val="20"/>
                <w:szCs w:val="20"/>
                <w:lang w:val="kk-KZ" w:eastAsia="ru-RU"/>
              </w:rPr>
              <w:t>үрі.</w:t>
            </w:r>
            <w:r>
              <w:rPr>
                <w:rFonts w:ascii="Times New Roman" w:eastAsia="Times New Roman" w:hAnsi="Times New Roman" w:cs="Times New Roman"/>
                <w:bCs/>
                <w:sz w:val="20"/>
                <w:szCs w:val="20"/>
                <w:lang w:val="kk-KZ" w:eastAsia="ru-RU"/>
              </w:rPr>
              <w:t>ш</w:t>
            </w:r>
            <w:r w:rsidRPr="00CE449E">
              <w:rPr>
                <w:rFonts w:ascii="Times New Roman" w:eastAsia="Times New Roman" w:hAnsi="Times New Roman" w:cs="Times New Roman"/>
                <w:bCs/>
                <w:sz w:val="20"/>
                <w:szCs w:val="20"/>
                <w:lang w:val="kk-KZ" w:eastAsia="ru-RU"/>
              </w:rPr>
              <w:t>ам щеткаларын</w:t>
            </w:r>
            <w:r>
              <w:rPr>
                <w:rFonts w:ascii="Times New Roman" w:eastAsia="Times New Roman" w:hAnsi="Times New Roman" w:cs="Times New Roman"/>
                <w:bCs/>
                <w:sz w:val="20"/>
                <w:szCs w:val="20"/>
                <w:lang w:val="kk-KZ" w:eastAsia="ru-RU"/>
              </w:rPr>
              <w:t>а</w:t>
            </w:r>
            <w:r w:rsidRPr="00CE449E">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val="kk-KZ" w:eastAsia="ru-RU"/>
              </w:rPr>
              <w:t xml:space="preserve"> ұқсас хромосомалар</w:t>
            </w:r>
            <w:r>
              <w:rPr>
                <w:rFonts w:ascii="Times New Roman" w:eastAsia="Times New Roman" w:hAnsi="Times New Roman" w:cs="Times New Roman"/>
                <w:bCs/>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411373A4" w14:textId="0F8FB519" w:rsidR="00CD4572" w:rsidRPr="009A2E7C" w:rsidRDefault="00CD4572"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2482BE1" w14:textId="77777777" w:rsidR="00CD4572" w:rsidRPr="009A2E7C" w:rsidRDefault="00CD4572" w:rsidP="00842188">
            <w:pPr>
              <w:tabs>
                <w:tab w:val="left" w:pos="1276"/>
              </w:tabs>
              <w:jc w:val="center"/>
              <w:rPr>
                <w:rFonts w:ascii="Times New Roman" w:hAnsi="Times New Roman" w:cs="Times New Roman"/>
                <w:bCs/>
                <w:sz w:val="20"/>
                <w:szCs w:val="20"/>
                <w:lang w:val="kk-KZ"/>
              </w:rPr>
            </w:pPr>
          </w:p>
        </w:tc>
      </w:tr>
      <w:tr w:rsidR="00CD4572" w:rsidRPr="009A2E7C" w14:paraId="22B29421" w14:textId="77777777" w:rsidTr="00BE109F">
        <w:tc>
          <w:tcPr>
            <w:tcW w:w="1133" w:type="dxa"/>
            <w:vMerge/>
            <w:shd w:val="clear" w:color="auto" w:fill="auto"/>
          </w:tcPr>
          <w:p w14:paraId="60034985" w14:textId="77777777" w:rsidR="00CD4572" w:rsidRPr="009A2E7C" w:rsidRDefault="00CD4572" w:rsidP="00842188">
            <w:pPr>
              <w:tabs>
                <w:tab w:val="left" w:pos="1276"/>
              </w:tabs>
              <w:jc w:val="center"/>
              <w:rPr>
                <w:rFonts w:ascii="Times New Roman" w:hAnsi="Times New Roman" w:cs="Times New Roman"/>
                <w:bCs/>
                <w:sz w:val="20"/>
                <w:szCs w:val="20"/>
              </w:rPr>
            </w:pPr>
            <w:bookmarkStart w:id="9" w:name="_Hlk188828622"/>
            <w:bookmarkEnd w:id="8"/>
          </w:p>
        </w:tc>
        <w:tc>
          <w:tcPr>
            <w:tcW w:w="7732" w:type="dxa"/>
            <w:tcBorders>
              <w:top w:val="single" w:sz="4" w:space="0" w:color="000000"/>
              <w:left w:val="single" w:sz="4" w:space="0" w:color="000000"/>
              <w:bottom w:val="single" w:sz="4" w:space="0" w:color="000000"/>
              <w:right w:val="single" w:sz="4" w:space="0" w:color="000000"/>
            </w:tcBorders>
          </w:tcPr>
          <w:p w14:paraId="79286162" w14:textId="661B7C19" w:rsidR="00CD4572" w:rsidRPr="009A2E7C" w:rsidRDefault="00CD4572" w:rsidP="00CE449E">
            <w:pPr>
              <w:jc w:val="both"/>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rPr>
              <w:t>ПС</w:t>
            </w:r>
            <w:r>
              <w:rPr>
                <w:rFonts w:ascii="Times New Roman" w:hAnsi="Times New Roman" w:cs="Times New Roman"/>
                <w:bCs/>
                <w:color w:val="000000" w:themeColor="text1"/>
                <w:sz w:val="20"/>
                <w:szCs w:val="20"/>
              </w:rPr>
              <w:t>.4.</w:t>
            </w:r>
            <w:r>
              <w:t xml:space="preserve"> </w:t>
            </w:r>
            <w:proofErr w:type="spellStart"/>
            <w:r w:rsidRPr="00CE449E">
              <w:rPr>
                <w:rFonts w:ascii="Times New Roman" w:hAnsi="Times New Roman" w:cs="Times New Roman"/>
                <w:bCs/>
                <w:color w:val="000000" w:themeColor="text1"/>
                <w:sz w:val="20"/>
                <w:szCs w:val="20"/>
              </w:rPr>
              <w:t>Хромосомалардың</w:t>
            </w:r>
            <w:proofErr w:type="spellEnd"/>
            <w:r w:rsidRPr="00CE449E">
              <w:rPr>
                <w:rFonts w:ascii="Times New Roman" w:hAnsi="Times New Roman" w:cs="Times New Roman"/>
                <w:bCs/>
                <w:color w:val="000000" w:themeColor="text1"/>
                <w:sz w:val="20"/>
                <w:szCs w:val="20"/>
              </w:rPr>
              <w:t xml:space="preserve"> </w:t>
            </w:r>
            <w:proofErr w:type="spellStart"/>
            <w:r w:rsidRPr="00CE449E">
              <w:rPr>
                <w:rFonts w:ascii="Times New Roman" w:hAnsi="Times New Roman" w:cs="Times New Roman"/>
                <w:bCs/>
                <w:color w:val="000000" w:themeColor="text1"/>
                <w:sz w:val="20"/>
                <w:szCs w:val="20"/>
              </w:rPr>
              <w:t>сандық</w:t>
            </w:r>
            <w:proofErr w:type="spellEnd"/>
            <w:r w:rsidRPr="00CE449E">
              <w:rPr>
                <w:rFonts w:ascii="Times New Roman" w:hAnsi="Times New Roman" w:cs="Times New Roman"/>
                <w:bCs/>
                <w:color w:val="000000" w:themeColor="text1"/>
                <w:sz w:val="20"/>
                <w:szCs w:val="20"/>
              </w:rPr>
              <w:t xml:space="preserve"> </w:t>
            </w:r>
            <w:proofErr w:type="spellStart"/>
            <w:r w:rsidRPr="00CE449E">
              <w:rPr>
                <w:rFonts w:ascii="Times New Roman" w:hAnsi="Times New Roman" w:cs="Times New Roman"/>
                <w:bCs/>
                <w:color w:val="000000" w:themeColor="text1"/>
                <w:sz w:val="20"/>
                <w:szCs w:val="20"/>
              </w:rPr>
              <w:t>өзгерістері</w:t>
            </w:r>
            <w:proofErr w:type="spellEnd"/>
            <w:r w:rsidRPr="00CE449E">
              <w:rPr>
                <w:rFonts w:ascii="Times New Roman" w:hAnsi="Times New Roman" w:cs="Times New Roman"/>
                <w:bCs/>
                <w:color w:val="000000" w:themeColor="text1"/>
                <w:sz w:val="20"/>
                <w:szCs w:val="20"/>
              </w:rPr>
              <w:t xml:space="preserve">: </w:t>
            </w:r>
            <w:proofErr w:type="spellStart"/>
            <w:r w:rsidRPr="00CE449E">
              <w:rPr>
                <w:rFonts w:ascii="Times New Roman" w:hAnsi="Times New Roman" w:cs="Times New Roman"/>
                <w:bCs/>
                <w:color w:val="000000" w:themeColor="text1"/>
                <w:sz w:val="20"/>
                <w:szCs w:val="20"/>
              </w:rPr>
              <w:t>автополиплоидия</w:t>
            </w:r>
            <w:proofErr w:type="spellEnd"/>
            <w:r w:rsidRPr="00CE449E">
              <w:rPr>
                <w:rFonts w:ascii="Times New Roman" w:hAnsi="Times New Roman" w:cs="Times New Roman"/>
                <w:bCs/>
                <w:color w:val="000000" w:themeColor="text1"/>
                <w:sz w:val="20"/>
                <w:szCs w:val="20"/>
              </w:rPr>
              <w:t xml:space="preserve">, </w:t>
            </w:r>
            <w:proofErr w:type="spellStart"/>
            <w:r w:rsidRPr="00CE449E">
              <w:rPr>
                <w:rFonts w:ascii="Times New Roman" w:hAnsi="Times New Roman" w:cs="Times New Roman"/>
                <w:bCs/>
                <w:color w:val="000000" w:themeColor="text1"/>
                <w:sz w:val="20"/>
                <w:szCs w:val="20"/>
              </w:rPr>
              <w:t>аллополиплоидия</w:t>
            </w:r>
            <w:proofErr w:type="spellEnd"/>
            <w:r w:rsidRPr="00CE449E">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1D2CE64A" w14:textId="6CF53CA7" w:rsidR="00CD4572" w:rsidRPr="009A2E7C" w:rsidRDefault="00CD4572" w:rsidP="00842188">
            <w:pPr>
              <w:tabs>
                <w:tab w:val="left" w:pos="1276"/>
              </w:tabs>
              <w:jc w:val="center"/>
              <w:rPr>
                <w:rFonts w:ascii="Times New Roman" w:hAnsi="Times New Roman" w:cs="Times New Roman"/>
                <w:bCs/>
                <w:color w:val="000000" w:themeColor="text1"/>
                <w:sz w:val="20"/>
                <w:szCs w:val="20"/>
                <w:lang w:val="kk-KZ"/>
              </w:rPr>
            </w:pPr>
            <w:r w:rsidRPr="009A2E7C">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E8B57C2" w14:textId="315DEFD0" w:rsidR="00CD4572" w:rsidRPr="009A2E7C" w:rsidRDefault="00CD4572"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bookmarkStart w:id="10" w:name="_Hlk188828857"/>
            <w:bookmarkEnd w:id="9"/>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21AC17C9"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sidR="00CE449E">
              <w:rPr>
                <w:rFonts w:ascii="Times New Roman" w:hAnsi="Times New Roman" w:cs="Times New Roman"/>
                <w:bCs/>
                <w:color w:val="000000" w:themeColor="text1"/>
                <w:sz w:val="20"/>
                <w:szCs w:val="20"/>
                <w:lang w:val="kk-KZ" w:eastAsia="ar-SA"/>
              </w:rPr>
              <w:t>5</w:t>
            </w:r>
            <w:r w:rsidRPr="009A2E7C">
              <w:rPr>
                <w:rFonts w:ascii="Times New Roman" w:hAnsi="Times New Roman" w:cs="Times New Roman"/>
                <w:bCs/>
                <w:color w:val="000000" w:themeColor="text1"/>
                <w:sz w:val="20"/>
                <w:szCs w:val="20"/>
                <w:lang w:val="kk-KZ"/>
              </w:rPr>
              <w:t xml:space="preserve"> </w:t>
            </w:r>
            <w:r w:rsidR="00CE449E" w:rsidRPr="00CE449E">
              <w:rPr>
                <w:rFonts w:ascii="Times New Roman" w:hAnsi="Times New Roman" w:cs="Times New Roman"/>
                <w:bCs/>
                <w:color w:val="000000" w:themeColor="text1"/>
                <w:sz w:val="20"/>
                <w:szCs w:val="20"/>
                <w:lang w:val="kk-KZ"/>
              </w:rPr>
              <w:t>Политения құбылыс ретінде. Политенді хромосомалар.</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bookmarkEnd w:id="10"/>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44E7C0B6" w:rsidR="00A57B4F" w:rsidRPr="009A2E7C" w:rsidRDefault="00A57B4F" w:rsidP="00842188">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 xml:space="preserve">ПС </w:t>
            </w:r>
            <w:bookmarkStart w:id="11" w:name="_Hlk188828812"/>
            <w:proofErr w:type="spellStart"/>
            <w:r w:rsidR="00151F53" w:rsidRPr="00151F53">
              <w:rPr>
                <w:rFonts w:ascii="Times New Roman" w:hAnsi="Times New Roman" w:cs="Times New Roman"/>
                <w:bCs/>
                <w:color w:val="000000" w:themeColor="text1"/>
                <w:sz w:val="20"/>
                <w:szCs w:val="20"/>
              </w:rPr>
              <w:t>Хромосомалардың</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сандық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өзгерістері</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Дупликациялар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транслокациялар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делециялар</w:t>
            </w:r>
            <w:proofErr w:type="spellEnd"/>
            <w:r w:rsidR="00151F53" w:rsidRPr="00151F53">
              <w:rPr>
                <w:rFonts w:ascii="Times New Roman" w:hAnsi="Times New Roman" w:cs="Times New Roman"/>
                <w:bCs/>
                <w:color w:val="000000" w:themeColor="text1"/>
                <w:sz w:val="20"/>
                <w:szCs w:val="20"/>
              </w:rPr>
              <w:t xml:space="preserve"> және </w:t>
            </w:r>
            <w:proofErr w:type="spellStart"/>
            <w:r w:rsidR="00151F53" w:rsidRPr="00151F53">
              <w:rPr>
                <w:rFonts w:ascii="Times New Roman" w:hAnsi="Times New Roman" w:cs="Times New Roman"/>
                <w:bCs/>
                <w:color w:val="000000" w:themeColor="text1"/>
                <w:sz w:val="20"/>
                <w:szCs w:val="20"/>
              </w:rPr>
              <w:t>инверсиялар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Pr>
                <w:rFonts w:ascii="Times New Roman" w:hAnsi="Times New Roman" w:cs="Times New Roman"/>
                <w:bCs/>
                <w:color w:val="000000" w:themeColor="text1"/>
                <w:sz w:val="20"/>
                <w:szCs w:val="20"/>
              </w:rPr>
              <w:t>Есептер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шешу</w:t>
            </w:r>
            <w:proofErr w:type="spellEnd"/>
            <w:r w:rsidRPr="009A2E7C">
              <w:rPr>
                <w:rFonts w:ascii="Times New Roman" w:eastAsia="Times New Roman" w:hAnsi="Times New Roman" w:cs="Times New Roman"/>
                <w:bCs/>
                <w:sz w:val="20"/>
                <w:szCs w:val="20"/>
                <w:lang w:val="kk-KZ" w:eastAsia="ru-RU"/>
              </w:rPr>
              <w:t>.</w:t>
            </w:r>
            <w:bookmarkEnd w:id="11"/>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6CC69CBF" w:rsidR="00A57B4F" w:rsidRPr="009A2E7C" w:rsidRDefault="00A57B4F" w:rsidP="00151F53">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Д.</w:t>
            </w:r>
            <w:r w:rsidR="00151F53">
              <w:rPr>
                <w:rFonts w:ascii="Times New Roman" w:hAnsi="Times New Roman" w:cs="Times New Roman"/>
                <w:bCs/>
                <w:color w:val="000000" w:themeColor="text1"/>
                <w:sz w:val="20"/>
                <w:szCs w:val="20"/>
              </w:rPr>
              <w:t>6.</w:t>
            </w:r>
            <w:r w:rsidR="00151F53">
              <w:t xml:space="preserve"> </w:t>
            </w:r>
            <w:bookmarkStart w:id="12" w:name="_Hlk188828960"/>
            <w:proofErr w:type="spellStart"/>
            <w:r w:rsidR="00151F53" w:rsidRPr="00151F53">
              <w:rPr>
                <w:rFonts w:ascii="Times New Roman" w:hAnsi="Times New Roman" w:cs="Times New Roman"/>
                <w:bCs/>
                <w:color w:val="000000" w:themeColor="text1"/>
                <w:sz w:val="20"/>
                <w:szCs w:val="20"/>
              </w:rPr>
              <w:t>Бидайдың</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моносомды</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нуллисомдық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генетикалық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линияларын</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гендік</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карталау</w:t>
            </w:r>
            <w:proofErr w:type="spellEnd"/>
            <w:r w:rsidR="00151F53" w:rsidRPr="00151F53">
              <w:rPr>
                <w:rFonts w:ascii="Times New Roman" w:hAnsi="Times New Roman" w:cs="Times New Roman"/>
                <w:bCs/>
                <w:color w:val="000000" w:themeColor="text1"/>
                <w:sz w:val="20"/>
                <w:szCs w:val="20"/>
              </w:rPr>
              <w:t xml:space="preserve"> және </w:t>
            </w:r>
            <w:proofErr w:type="spellStart"/>
            <w:r w:rsidR="00151F53" w:rsidRPr="00151F53">
              <w:rPr>
                <w:rFonts w:ascii="Times New Roman" w:hAnsi="Times New Roman" w:cs="Times New Roman"/>
                <w:bCs/>
                <w:color w:val="000000" w:themeColor="text1"/>
                <w:sz w:val="20"/>
                <w:szCs w:val="20"/>
              </w:rPr>
              <w:t>геномдық</w:t>
            </w:r>
            <w:proofErr w:type="spellEnd"/>
            <w:r w:rsidR="00151F53" w:rsidRPr="00151F53">
              <w:rPr>
                <w:rFonts w:ascii="Times New Roman" w:hAnsi="Times New Roman" w:cs="Times New Roman"/>
                <w:bCs/>
                <w:color w:val="000000" w:themeColor="text1"/>
                <w:sz w:val="20"/>
                <w:szCs w:val="20"/>
              </w:rPr>
              <w:t xml:space="preserve"> зерттеулер үшін </w:t>
            </w:r>
            <w:proofErr w:type="spellStart"/>
            <w:r w:rsidR="00151F53" w:rsidRPr="00151F53">
              <w:rPr>
                <w:rFonts w:ascii="Times New Roman" w:hAnsi="Times New Roman" w:cs="Times New Roman"/>
                <w:bCs/>
                <w:color w:val="000000" w:themeColor="text1"/>
                <w:sz w:val="20"/>
                <w:szCs w:val="20"/>
              </w:rPr>
              <w:t>пайдалану</w:t>
            </w:r>
            <w:proofErr w:type="spellEnd"/>
            <w:r w:rsidR="00151F53" w:rsidRPr="00151F53">
              <w:rPr>
                <w:rFonts w:ascii="Times New Roman" w:hAnsi="Times New Roman" w:cs="Times New Roman"/>
                <w:bCs/>
                <w:color w:val="000000" w:themeColor="text1"/>
                <w:sz w:val="20"/>
                <w:szCs w:val="20"/>
              </w:rPr>
              <w:t>.</w:t>
            </w:r>
            <w:bookmarkEnd w:id="12"/>
          </w:p>
        </w:tc>
        <w:tc>
          <w:tcPr>
            <w:tcW w:w="859" w:type="dxa"/>
            <w:tcBorders>
              <w:top w:val="single" w:sz="4" w:space="0" w:color="000000"/>
              <w:left w:val="single" w:sz="4" w:space="0" w:color="auto"/>
              <w:bottom w:val="single" w:sz="4" w:space="0" w:color="000000"/>
              <w:right w:val="single" w:sz="4" w:space="0" w:color="auto"/>
            </w:tcBorders>
          </w:tcPr>
          <w:p w14:paraId="4CE298F7" w14:textId="1BE031C3" w:rsidR="00A57B4F" w:rsidRPr="009A2E7C" w:rsidRDefault="00A57B4F" w:rsidP="00151F5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1CF1F60F"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151F53" w:rsidRPr="009A2E7C" w14:paraId="6D6C5363" w14:textId="77777777" w:rsidTr="00BE109F">
        <w:tc>
          <w:tcPr>
            <w:tcW w:w="1133" w:type="dxa"/>
            <w:vMerge/>
            <w:shd w:val="clear" w:color="auto" w:fill="auto"/>
          </w:tcPr>
          <w:p w14:paraId="5B1DE953" w14:textId="77777777" w:rsidR="00151F53" w:rsidRPr="009A2E7C" w:rsidRDefault="00151F53"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58D0579" w14:textId="2FFA8519" w:rsidR="00151F53" w:rsidRPr="009A2E7C" w:rsidRDefault="00151F53" w:rsidP="00842188">
            <w:pPr>
              <w:tabs>
                <w:tab w:val="left" w:pos="1276"/>
              </w:tabs>
              <w:rPr>
                <w:rFonts w:ascii="Times New Roman" w:hAnsi="Times New Roman" w:cs="Times New Roman"/>
                <w:bCs/>
                <w:color w:val="000000" w:themeColor="text1"/>
                <w:sz w:val="20"/>
                <w:szCs w:val="20"/>
              </w:rPr>
            </w:pPr>
            <w:r w:rsidRPr="009A2E7C">
              <w:rPr>
                <w:rFonts w:ascii="Times New Roman" w:hAnsi="Times New Roman" w:cs="Times New Roman"/>
                <w:bCs/>
                <w:color w:val="000000" w:themeColor="text1"/>
                <w:sz w:val="20"/>
                <w:szCs w:val="20"/>
              </w:rPr>
              <w:t>ПС</w:t>
            </w:r>
            <w:r>
              <w:rPr>
                <w:rFonts w:ascii="Times New Roman" w:hAnsi="Times New Roman" w:cs="Times New Roman"/>
                <w:bCs/>
                <w:color w:val="000000" w:themeColor="text1"/>
                <w:sz w:val="20"/>
                <w:szCs w:val="20"/>
              </w:rPr>
              <w:t>.6.</w:t>
            </w:r>
            <w:r>
              <w:t xml:space="preserve"> </w:t>
            </w:r>
            <w:bookmarkStart w:id="13" w:name="_Hlk188828920"/>
            <w:r w:rsidRPr="00151F53">
              <w:rPr>
                <w:rFonts w:ascii="Times New Roman" w:hAnsi="Times New Roman" w:cs="Times New Roman"/>
                <w:bCs/>
                <w:color w:val="000000" w:themeColor="text1"/>
                <w:sz w:val="20"/>
                <w:szCs w:val="20"/>
              </w:rPr>
              <w:t xml:space="preserve">Хромосома </w:t>
            </w:r>
            <w:proofErr w:type="spellStart"/>
            <w:r w:rsidRPr="00151F53">
              <w:rPr>
                <w:rFonts w:ascii="Times New Roman" w:hAnsi="Times New Roman" w:cs="Times New Roman"/>
                <w:bCs/>
                <w:color w:val="000000" w:themeColor="text1"/>
                <w:sz w:val="20"/>
                <w:szCs w:val="20"/>
              </w:rPr>
              <w:t>инженериясының</w:t>
            </w:r>
            <w:proofErr w:type="spellEnd"/>
            <w:r w:rsidRPr="00151F53">
              <w:rPr>
                <w:rFonts w:ascii="Times New Roman" w:hAnsi="Times New Roman" w:cs="Times New Roman"/>
                <w:bCs/>
                <w:color w:val="000000" w:themeColor="text1"/>
                <w:sz w:val="20"/>
                <w:szCs w:val="20"/>
              </w:rPr>
              <w:t xml:space="preserve"> </w:t>
            </w:r>
            <w:proofErr w:type="spellStart"/>
            <w:r w:rsidRPr="00151F53">
              <w:rPr>
                <w:rFonts w:ascii="Times New Roman" w:hAnsi="Times New Roman" w:cs="Times New Roman"/>
                <w:bCs/>
                <w:color w:val="000000" w:themeColor="text1"/>
                <w:sz w:val="20"/>
                <w:szCs w:val="20"/>
              </w:rPr>
              <w:t>болашағы</w:t>
            </w:r>
            <w:bookmarkEnd w:id="13"/>
            <w:proofErr w:type="spellEnd"/>
          </w:p>
        </w:tc>
        <w:tc>
          <w:tcPr>
            <w:tcW w:w="859" w:type="dxa"/>
            <w:tcBorders>
              <w:top w:val="single" w:sz="4" w:space="0" w:color="000000"/>
              <w:left w:val="single" w:sz="4" w:space="0" w:color="auto"/>
              <w:bottom w:val="single" w:sz="4" w:space="0" w:color="000000"/>
              <w:right w:val="single" w:sz="4" w:space="0" w:color="auto"/>
            </w:tcBorders>
          </w:tcPr>
          <w:p w14:paraId="2E17B126" w14:textId="3F1174ED" w:rsidR="00151F53" w:rsidRDefault="00151F53"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5DF3CF80" w14:textId="77777777" w:rsidR="00151F53" w:rsidRDefault="00151F53" w:rsidP="00842188">
            <w:pPr>
              <w:tabs>
                <w:tab w:val="left" w:pos="1276"/>
              </w:tabs>
              <w:jc w:val="center"/>
              <w:rPr>
                <w:rFonts w:ascii="Times New Roman" w:hAnsi="Times New Roman" w:cs="Times New Roman"/>
                <w:bCs/>
                <w:sz w:val="20"/>
                <w:szCs w:val="20"/>
              </w:rPr>
            </w:pP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5B8F089" w14:textId="1D44A512" w:rsidR="00A57B4F" w:rsidRPr="009A2E7C" w:rsidRDefault="00A57B4F" w:rsidP="00842188">
            <w:pPr>
              <w:jc w:val="both"/>
              <w:rPr>
                <w:rFonts w:ascii="Times New Roman" w:eastAsia="??" w:hAnsi="Times New Roman" w:cs="Times New Roman"/>
                <w:bCs/>
                <w:sz w:val="20"/>
                <w:szCs w:val="20"/>
                <w:lang w:val="kk-KZ" w:eastAsia="ko-KR"/>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ОӨЖ 3</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 w:hAnsi="Times New Roman" w:cs="Times New Roman"/>
                <w:bCs/>
                <w:sz w:val="20"/>
                <w:szCs w:val="20"/>
                <w:lang w:val="kk-KZ" w:eastAsia="ko-KR"/>
              </w:rPr>
              <w:t>Селекцияның генетикалық негіздері. реферат қоргау</w:t>
            </w:r>
          </w:p>
          <w:p w14:paraId="44CCE0E0" w14:textId="021DDF2E"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w:t>
            </w:r>
            <w:r w:rsidR="00CD4572">
              <w:rPr>
                <w:rFonts w:ascii="Times New Roman" w:eastAsia="Calibri" w:hAnsi="Times New Roman" w:cs="Times New Roman"/>
                <w:bCs/>
                <w:color w:val="000000" w:themeColor="text1"/>
                <w:sz w:val="20"/>
                <w:szCs w:val="20"/>
                <w:shd w:val="clear" w:color="auto" w:fill="FFFFFF"/>
              </w:rPr>
              <w:t>3</w:t>
            </w:r>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70834180" w:rsidR="00A57B4F" w:rsidRPr="009A2E7C" w:rsidRDefault="00A57B4F" w:rsidP="00DB0AF8">
            <w:pPr>
              <w:rPr>
                <w:rFonts w:ascii="Times New Roman" w:hAnsi="Times New Roman" w:cs="Times New Roman"/>
                <w:bCs/>
                <w:sz w:val="20"/>
                <w:szCs w:val="20"/>
                <w:lang w:val="kk-KZ"/>
              </w:rPr>
            </w:pPr>
            <w:r w:rsidRPr="00EB55CB">
              <w:rPr>
                <w:rFonts w:ascii="Times New Roman" w:hAnsi="Times New Roman" w:cs="Times New Roman"/>
                <w:b/>
                <w:color w:val="000000" w:themeColor="text1"/>
                <w:sz w:val="20"/>
                <w:szCs w:val="20"/>
                <w:lang w:val="kk-KZ"/>
              </w:rPr>
              <w:t>М</w:t>
            </w:r>
            <w:r w:rsidRPr="00EB55CB">
              <w:rPr>
                <w:rFonts w:ascii="Times New Roman" w:hAnsi="Times New Roman" w:cs="Times New Roman"/>
                <w:b/>
                <w:color w:val="000000" w:themeColor="text1"/>
                <w:sz w:val="20"/>
                <w:szCs w:val="20"/>
              </w:rPr>
              <w:t xml:space="preserve">ӨЖ  </w:t>
            </w:r>
            <w:r w:rsidR="00CD4572">
              <w:rPr>
                <w:rFonts w:ascii="Times New Roman" w:hAnsi="Times New Roman" w:cs="Times New Roman"/>
                <w:b/>
                <w:color w:val="000000" w:themeColor="text1"/>
                <w:sz w:val="20"/>
                <w:szCs w:val="20"/>
              </w:rPr>
              <w:t>3</w:t>
            </w:r>
            <w:r w:rsidRPr="009A2E7C">
              <w:rPr>
                <w:rFonts w:ascii="Times New Roman" w:hAnsi="Times New Roman" w:cs="Times New Roman"/>
                <w:bCs/>
                <w:color w:val="000000" w:themeColor="text1"/>
                <w:sz w:val="20"/>
                <w:szCs w:val="20"/>
              </w:rPr>
              <w:t xml:space="preserve"> </w:t>
            </w:r>
            <w:bookmarkStart w:id="14" w:name="_Hlk188829018"/>
            <w:r w:rsidR="00A0755B" w:rsidRPr="008B1A73">
              <w:rPr>
                <w:rFonts w:ascii="Times New Roman" w:eastAsia="Times New Roman" w:hAnsi="Times New Roman" w:cs="Times New Roman"/>
                <w:bCs/>
                <w:color w:val="000000"/>
                <w:sz w:val="20"/>
                <w:szCs w:val="20"/>
                <w:lang w:val="kk-KZ" w:eastAsia="ru-RU"/>
              </w:rPr>
              <w:t>Анеуплоидтар цитогенетикасы. Бидай хромосомаларының номенклатурасын құру</w:t>
            </w:r>
            <w:r w:rsidRPr="008B1A73">
              <w:rPr>
                <w:rFonts w:ascii="Times New Roman" w:eastAsia="Times New Roman" w:hAnsi="Times New Roman" w:cs="Times New Roman"/>
                <w:bCs/>
                <w:color w:val="000000"/>
                <w:sz w:val="20"/>
                <w:szCs w:val="20"/>
                <w:lang w:val="kk-KZ" w:eastAsia="ru-RU"/>
              </w:rPr>
              <w:t>.</w:t>
            </w:r>
            <w:r w:rsidR="00A0755B" w:rsidRPr="008B1A73">
              <w:rPr>
                <w:rFonts w:ascii="Times New Roman" w:eastAsia="Times New Roman" w:hAnsi="Times New Roman" w:cs="Times New Roman"/>
                <w:bCs/>
                <w:color w:val="000000"/>
                <w:sz w:val="20"/>
                <w:szCs w:val="20"/>
                <w:lang w:val="kk-KZ" w:eastAsia="ru-RU"/>
              </w:rPr>
              <w:t xml:space="preserve"> Анеуплоидтардың шығуы</w:t>
            </w:r>
            <w:r w:rsidR="00A0755B">
              <w:rPr>
                <w:rFonts w:ascii="Times New Roman" w:eastAsia="Times New Roman" w:hAnsi="Times New Roman" w:cs="Times New Roman"/>
                <w:bCs/>
                <w:color w:val="000000"/>
                <w:sz w:val="20"/>
                <w:szCs w:val="20"/>
                <w:lang w:val="kk-KZ" w:eastAsia="ru-RU"/>
              </w:rPr>
              <w:t xml:space="preserve"> мен классификациясы, маңызы. Хромосомалар санының өзгермелелігі. </w:t>
            </w:r>
            <w:r w:rsidR="008B1A73">
              <w:rPr>
                <w:rFonts w:ascii="Times New Roman" w:eastAsia="Times New Roman" w:hAnsi="Times New Roman" w:cs="Times New Roman"/>
                <w:bCs/>
                <w:color w:val="000000"/>
                <w:sz w:val="20"/>
                <w:szCs w:val="20"/>
                <w:lang w:val="kk-KZ" w:eastAsia="ru-RU"/>
              </w:rPr>
              <w:t>Хромосомалар санының еселенбей шыңу теориясыөРобертсондық қосылу. М.С. Навашиннің дисслокациялық теориясы. Полиплоидтық өсімдіктер және жануарлар эволюциясының маңызы.</w:t>
            </w:r>
            <w:r w:rsidRPr="00A0755B">
              <w:rPr>
                <w:rFonts w:ascii="Times New Roman" w:eastAsia="Times New Roman" w:hAnsi="Times New Roman" w:cs="Times New Roman"/>
                <w:bCs/>
                <w:color w:val="000000"/>
                <w:sz w:val="20"/>
                <w:szCs w:val="20"/>
                <w:lang w:val="kk-KZ" w:eastAsia="ru-RU"/>
              </w:rPr>
              <w:t xml:space="preserve"> Бриджес əдісі бойынша хромосомаларды идентификациялау. </w:t>
            </w:r>
            <w:bookmarkEnd w:id="14"/>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2DCB4BE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r w:rsidR="009A7D00">
              <w:rPr>
                <w:rFonts w:ascii="Times New Roman" w:hAnsi="Times New Roman" w:cs="Times New Roman"/>
                <w:bCs/>
                <w:sz w:val="20"/>
                <w:szCs w:val="20"/>
              </w:rPr>
              <w:t>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bookmarkStart w:id="15" w:name="_Hlk188829182"/>
            <w:r w:rsidRPr="009A2E7C">
              <w:rPr>
                <w:rFonts w:ascii="Times New Roman" w:hAnsi="Times New Roman" w:cs="Times New Roman"/>
                <w:bCs/>
                <w:sz w:val="20"/>
                <w:szCs w:val="20"/>
              </w:rPr>
              <w:lastRenderedPageBreak/>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09CB1BC1" w:rsidR="00A57B4F" w:rsidRPr="009A2E7C" w:rsidRDefault="00A57B4F" w:rsidP="00A57B4F">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151F53">
              <w:rPr>
                <w:rFonts w:ascii="Times New Roman" w:hAnsi="Times New Roman" w:cs="Times New Roman"/>
                <w:bCs/>
                <w:color w:val="000000" w:themeColor="text1"/>
                <w:sz w:val="20"/>
                <w:szCs w:val="20"/>
                <w:lang w:val="kk-KZ" w:eastAsia="ar-SA"/>
              </w:rPr>
              <w:t xml:space="preserve">7. </w:t>
            </w:r>
            <w:r w:rsidR="007B799E" w:rsidRPr="007B799E">
              <w:rPr>
                <w:rFonts w:ascii="Times New Roman" w:hAnsi="Times New Roman" w:cs="Times New Roman"/>
                <w:bCs/>
                <w:color w:val="000000" w:themeColor="text1"/>
                <w:sz w:val="20"/>
                <w:szCs w:val="20"/>
                <w:lang w:val="kk-KZ" w:eastAsia="ar-SA"/>
              </w:rPr>
              <w:t>Геномдық жобалар, осы жобаларды дамыту болжамдары.</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bookmarkEnd w:id="15"/>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5FAC2D9F"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ПС</w:t>
            </w:r>
            <w:r w:rsidR="00151F53">
              <w:rPr>
                <w:rFonts w:ascii="Times New Roman" w:hAnsi="Times New Roman" w:cs="Times New Roman"/>
                <w:bCs/>
                <w:color w:val="000000" w:themeColor="text1"/>
                <w:sz w:val="20"/>
                <w:szCs w:val="20"/>
              </w:rPr>
              <w:t>.7.</w:t>
            </w:r>
            <w:r w:rsidRPr="009A2E7C">
              <w:rPr>
                <w:rFonts w:ascii="Times New Roman" w:hAnsi="Times New Roman" w:cs="Times New Roman"/>
                <w:bCs/>
                <w:color w:val="000000" w:themeColor="text1"/>
                <w:sz w:val="20"/>
                <w:szCs w:val="20"/>
              </w:rPr>
              <w:t xml:space="preserve"> </w:t>
            </w:r>
            <w:bookmarkStart w:id="16" w:name="_Hlk188829131"/>
            <w:r w:rsidR="007B799E" w:rsidRPr="007B799E">
              <w:rPr>
                <w:rFonts w:ascii="Times New Roman" w:eastAsia="Times New Roman" w:hAnsi="Times New Roman" w:cs="Times New Roman"/>
                <w:bCs/>
                <w:sz w:val="20"/>
                <w:szCs w:val="20"/>
                <w:lang w:val="kk-KZ" w:eastAsia="ru-RU"/>
              </w:rPr>
              <w:t>Гендік карта жасаудың заманауи әдістері, геномдық кітапханаларды құру. «Хромосомамен жүру» әдісі.</w:t>
            </w:r>
            <w:bookmarkEnd w:id="16"/>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F0B83" w:rsidRPr="009A2E7C" w14:paraId="09B89DEF" w14:textId="77777777" w:rsidTr="00073D01">
        <w:tc>
          <w:tcPr>
            <w:tcW w:w="8865" w:type="dxa"/>
            <w:gridSpan w:val="2"/>
            <w:tcBorders>
              <w:right w:val="single" w:sz="4" w:space="0" w:color="000000"/>
            </w:tcBorders>
            <w:shd w:val="clear" w:color="auto" w:fill="auto"/>
          </w:tcPr>
          <w:p w14:paraId="274BEC62" w14:textId="4ED2C558" w:rsidR="009F0B83" w:rsidRPr="009F0B83" w:rsidRDefault="009F0B83" w:rsidP="00842188">
            <w:pPr>
              <w:tabs>
                <w:tab w:val="left" w:pos="1276"/>
              </w:tabs>
              <w:rPr>
                <w:rFonts w:ascii="Times New Roman" w:hAnsi="Times New Roman" w:cs="Times New Roman"/>
                <w:b/>
                <w:color w:val="000000" w:themeColor="text1"/>
                <w:sz w:val="20"/>
                <w:szCs w:val="20"/>
              </w:rPr>
            </w:pPr>
            <w:r w:rsidRPr="009F0B83">
              <w:rPr>
                <w:rFonts w:ascii="Times New Roman" w:hAnsi="Times New Roman" w:cs="Times New Roman"/>
                <w:b/>
                <w:sz w:val="20"/>
                <w:szCs w:val="20"/>
              </w:rPr>
              <w:t>РК1</w:t>
            </w:r>
          </w:p>
        </w:tc>
        <w:tc>
          <w:tcPr>
            <w:tcW w:w="1644" w:type="dxa"/>
            <w:gridSpan w:val="2"/>
            <w:tcBorders>
              <w:top w:val="single" w:sz="4" w:space="0" w:color="000000"/>
              <w:left w:val="single" w:sz="4" w:space="0" w:color="auto"/>
              <w:bottom w:val="single" w:sz="4" w:space="0" w:color="000000"/>
              <w:right w:val="single" w:sz="4" w:space="0" w:color="000000"/>
            </w:tcBorders>
          </w:tcPr>
          <w:p w14:paraId="02C63A56" w14:textId="34C76D34" w:rsidR="009F0B83" w:rsidRPr="009F0B83" w:rsidRDefault="009F0B83" w:rsidP="00842188">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 xml:space="preserve">               </w:t>
            </w:r>
            <w:r w:rsidRPr="009F0B83">
              <w:rPr>
                <w:rFonts w:ascii="Times New Roman" w:hAnsi="Times New Roman" w:cs="Times New Roman"/>
                <w:b/>
                <w:sz w:val="20"/>
                <w:szCs w:val="20"/>
              </w:rPr>
              <w:t>100</w:t>
            </w:r>
          </w:p>
        </w:tc>
      </w:tr>
      <w:tr w:rsidR="00A57B4F" w:rsidRPr="009A2E7C" w14:paraId="5FFFB1EE" w14:textId="77777777" w:rsidTr="00A57B4F">
        <w:tc>
          <w:tcPr>
            <w:tcW w:w="10509" w:type="dxa"/>
            <w:gridSpan w:val="4"/>
            <w:tcBorders>
              <w:right w:val="single" w:sz="4" w:space="0" w:color="000000"/>
            </w:tcBorders>
            <w:shd w:val="clear" w:color="auto" w:fill="auto"/>
          </w:tcPr>
          <w:p w14:paraId="1BCB4416" w14:textId="67E7F745" w:rsidR="00A57B4F" w:rsidRPr="00A57B4F" w:rsidRDefault="00A57B4F" w:rsidP="00790AF1">
            <w:pPr>
              <w:tabs>
                <w:tab w:val="left" w:pos="1276"/>
              </w:tabs>
              <w:jc w:val="center"/>
              <w:rPr>
                <w:rFonts w:ascii="Times New Roman" w:hAnsi="Times New Roman" w:cs="Times New Roman"/>
                <w:b/>
                <w:sz w:val="20"/>
                <w:szCs w:val="20"/>
              </w:rPr>
            </w:pPr>
            <w:r w:rsidRPr="00A57B4F">
              <w:rPr>
                <w:rFonts w:ascii="Times New Roman" w:hAnsi="Times New Roman" w:cs="Times New Roman"/>
                <w:b/>
                <w:sz w:val="20"/>
                <w:szCs w:val="20"/>
                <w:lang w:val="kk-KZ"/>
              </w:rPr>
              <w:t xml:space="preserve">МОДУЛЬ </w:t>
            </w:r>
            <w:r w:rsidRPr="00A57B4F">
              <w:rPr>
                <w:rFonts w:ascii="Times New Roman" w:hAnsi="Times New Roman" w:cs="Times New Roman"/>
                <w:b/>
                <w:sz w:val="20"/>
                <w:szCs w:val="20"/>
              </w:rPr>
              <w:t>3</w:t>
            </w:r>
            <w:r w:rsidRPr="00A57B4F">
              <w:rPr>
                <w:rFonts w:ascii="Times New Roman" w:hAnsi="Times New Roman" w:cs="Times New Roman"/>
                <w:b/>
                <w:sz w:val="20"/>
                <w:szCs w:val="20"/>
                <w:lang w:val="kk-KZ"/>
              </w:rPr>
              <w:t xml:space="preserve"> </w:t>
            </w:r>
            <w:r w:rsidR="00DB0AF8" w:rsidRPr="00DB0AF8">
              <w:rPr>
                <w:rFonts w:ascii="Times New Roman" w:hAnsi="Times New Roman" w:cs="Times New Roman"/>
                <w:b/>
                <w:sz w:val="20"/>
                <w:szCs w:val="20"/>
                <w:lang w:val="kk-KZ"/>
              </w:rPr>
              <w:t>Гендік инженерия негіздері</w:t>
            </w:r>
            <w:r w:rsidRPr="00A57B4F">
              <w:rPr>
                <w:rFonts w:ascii="Times New Roman" w:hAnsi="Times New Roman" w:cs="Times New Roman"/>
                <w:b/>
                <w:sz w:val="20"/>
                <w:szCs w:val="20"/>
                <w:lang w:val="kk-KZ"/>
              </w:rPr>
              <w:t xml:space="preserve"> </w:t>
            </w:r>
          </w:p>
        </w:tc>
      </w:tr>
      <w:tr w:rsidR="00A465E3" w:rsidRPr="009A2E7C" w14:paraId="596ED642" w14:textId="77777777" w:rsidTr="00BE109F">
        <w:trPr>
          <w:trHeight w:val="349"/>
        </w:trPr>
        <w:tc>
          <w:tcPr>
            <w:tcW w:w="1133" w:type="dxa"/>
            <w:vMerge w:val="restart"/>
            <w:shd w:val="clear" w:color="auto" w:fill="auto"/>
          </w:tcPr>
          <w:p w14:paraId="6BB39144" w14:textId="5CACD3F9" w:rsidR="00A465E3" w:rsidRPr="00DF27E1" w:rsidRDefault="00A465E3" w:rsidP="00A465E3">
            <w:pPr>
              <w:tabs>
                <w:tab w:val="left" w:pos="1276"/>
              </w:tabs>
              <w:jc w:val="center"/>
              <w:rPr>
                <w:rFonts w:ascii="Times New Roman" w:hAnsi="Times New Roman" w:cs="Times New Roman"/>
                <w:bCs/>
                <w:sz w:val="20"/>
                <w:szCs w:val="20"/>
              </w:rPr>
            </w:pPr>
            <w:bookmarkStart w:id="17" w:name="_Hlk188829316"/>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1837E0B0" w:rsidR="00A465E3" w:rsidRPr="009A2E7C" w:rsidRDefault="00A465E3" w:rsidP="00A465E3">
            <w:pPr>
              <w:tabs>
                <w:tab w:val="left" w:pos="1276"/>
              </w:tabs>
              <w:rPr>
                <w:rFonts w:ascii="Times New Roman" w:hAnsi="Times New Roman" w:cs="Times New Roman"/>
                <w:bCs/>
                <w:color w:val="000000" w:themeColor="text1"/>
                <w:sz w:val="20"/>
                <w:szCs w:val="20"/>
              </w:rPr>
            </w:pPr>
            <w:r>
              <w:rPr>
                <w:rFonts w:ascii="Times New Roman" w:hAnsi="Times New Roman" w:cs="Times New Roman"/>
                <w:b/>
                <w:color w:val="000000" w:themeColor="text1"/>
                <w:sz w:val="20"/>
                <w:szCs w:val="20"/>
              </w:rPr>
              <w:t>Д.8.</w:t>
            </w:r>
            <w:r>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Гендік</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инженерия</w:t>
            </w:r>
            <w:r>
              <w:rPr>
                <w:rFonts w:ascii="Times New Roman" w:hAnsi="Times New Roman" w:cs="Times New Roman"/>
                <w:bCs/>
                <w:color w:val="000000" w:themeColor="text1"/>
                <w:sz w:val="20"/>
                <w:szCs w:val="20"/>
              </w:rPr>
              <w:t>да</w:t>
            </w:r>
            <w:proofErr w:type="spellEnd"/>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қолданылатын</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ферменттері</w:t>
            </w:r>
            <w:proofErr w:type="spellEnd"/>
            <w:r w:rsidRPr="00DB0AF8">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Рестриктаза</w:t>
            </w:r>
            <w:proofErr w:type="spellEnd"/>
            <w:r>
              <w:rPr>
                <w:rFonts w:ascii="Times New Roman" w:hAnsi="Times New Roman" w:cs="Times New Roman"/>
                <w:bCs/>
                <w:color w:val="000000" w:themeColor="text1"/>
                <w:sz w:val="20"/>
                <w:szCs w:val="20"/>
              </w:rPr>
              <w:t xml:space="preserve"> мен лигаза</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A465E3" w:rsidRPr="00D37A99"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14EF8A69" w14:textId="77777777" w:rsidTr="00BE109F">
        <w:tc>
          <w:tcPr>
            <w:tcW w:w="1133" w:type="dxa"/>
            <w:vMerge/>
            <w:shd w:val="clear" w:color="auto" w:fill="auto"/>
          </w:tcPr>
          <w:p w14:paraId="2DCD154B" w14:textId="77777777" w:rsidR="00A465E3" w:rsidRPr="009A2E7C" w:rsidRDefault="00A465E3" w:rsidP="00A465E3">
            <w:pPr>
              <w:tabs>
                <w:tab w:val="left" w:pos="1276"/>
              </w:tabs>
              <w:jc w:val="center"/>
              <w:rPr>
                <w:rFonts w:ascii="Times New Roman" w:hAnsi="Times New Roman" w:cs="Times New Roman"/>
                <w:bCs/>
                <w:sz w:val="20"/>
                <w:szCs w:val="20"/>
              </w:rPr>
            </w:pPr>
            <w:bookmarkStart w:id="18" w:name="_Hlk188829255"/>
            <w:bookmarkEnd w:id="17"/>
          </w:p>
        </w:tc>
        <w:tc>
          <w:tcPr>
            <w:tcW w:w="7732" w:type="dxa"/>
            <w:tcBorders>
              <w:top w:val="single" w:sz="4" w:space="0" w:color="000000"/>
              <w:left w:val="single" w:sz="4" w:space="0" w:color="000000"/>
              <w:bottom w:val="single" w:sz="4" w:space="0" w:color="000000"/>
              <w:right w:val="single" w:sz="4" w:space="0" w:color="000000"/>
            </w:tcBorders>
          </w:tcPr>
          <w:p w14:paraId="2FB696F8" w14:textId="13402960" w:rsidR="00A465E3" w:rsidRPr="00A465E3" w:rsidRDefault="00A465E3" w:rsidP="00A465E3">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ПС.</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Рестриктазалар қолданып есептер шығару</w:t>
            </w:r>
            <w:r>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A465E3"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bookmarkEnd w:id="18"/>
      <w:tr w:rsidR="00A465E3" w:rsidRPr="009A2E7C" w14:paraId="0BE94941" w14:textId="77777777" w:rsidTr="00BE109F">
        <w:tc>
          <w:tcPr>
            <w:tcW w:w="1133" w:type="dxa"/>
            <w:vMerge/>
            <w:shd w:val="clear" w:color="auto" w:fill="auto"/>
          </w:tcPr>
          <w:p w14:paraId="13474DE9"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849DCA" w14:textId="4C2620AA" w:rsidR="00A465E3" w:rsidRDefault="00A465E3" w:rsidP="00A465E3">
            <w:pPr>
              <w:tabs>
                <w:tab w:val="left" w:pos="1276"/>
              </w:tabs>
              <w:rPr>
                <w:rFonts w:ascii="Times New Roman" w:hAnsi="Times New Roman" w:cs="Times New Roman"/>
                <w:bCs/>
                <w:color w:val="000000" w:themeColor="text1"/>
                <w:sz w:val="20"/>
                <w:szCs w:val="20"/>
              </w:rPr>
            </w:pPr>
            <w:r w:rsidRPr="00DB0AF8">
              <w:rPr>
                <w:rFonts w:ascii="Times New Roman" w:hAnsi="Times New Roman" w:cs="Times New Roman"/>
                <w:b/>
                <w:color w:val="000000" w:themeColor="text1"/>
                <w:sz w:val="20"/>
                <w:szCs w:val="20"/>
              </w:rPr>
              <w:t xml:space="preserve">МОӨЖ </w:t>
            </w:r>
            <w:r>
              <w:rPr>
                <w:rFonts w:ascii="Times New Roman" w:hAnsi="Times New Roman" w:cs="Times New Roman"/>
                <w:b/>
                <w:color w:val="000000" w:themeColor="text1"/>
                <w:sz w:val="20"/>
                <w:szCs w:val="20"/>
              </w:rPr>
              <w:t>4</w:t>
            </w:r>
            <w:r w:rsidRPr="00DB0AF8">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К</w:t>
            </w:r>
            <w:r w:rsidRPr="00DB0AF8">
              <w:rPr>
                <w:rFonts w:ascii="Times New Roman" w:hAnsi="Times New Roman" w:cs="Times New Roman"/>
                <w:bCs/>
                <w:color w:val="000000" w:themeColor="text1"/>
                <w:sz w:val="20"/>
                <w:szCs w:val="20"/>
              </w:rPr>
              <w:t>еңес</w:t>
            </w:r>
            <w:proofErr w:type="spellEnd"/>
            <w:r w:rsidRPr="00DB0AF8">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 xml:space="preserve">беру </w:t>
            </w:r>
            <w:r w:rsidRPr="00DB0AF8">
              <w:rPr>
                <w:rFonts w:ascii="Times New Roman" w:hAnsi="Times New Roman" w:cs="Times New Roman"/>
                <w:bCs/>
                <w:color w:val="000000" w:themeColor="text1"/>
                <w:sz w:val="20"/>
                <w:szCs w:val="20"/>
              </w:rPr>
              <w:t>МӨЖ</w:t>
            </w:r>
            <w:r>
              <w:rPr>
                <w:rFonts w:ascii="Times New Roman" w:hAnsi="Times New Roman" w:cs="Times New Roman"/>
                <w:bCs/>
                <w:color w:val="000000" w:themeColor="text1"/>
                <w:sz w:val="20"/>
                <w:szCs w:val="20"/>
              </w:rPr>
              <w:t xml:space="preserve"> </w:t>
            </w:r>
            <w:r w:rsidR="00CD4572">
              <w:rPr>
                <w:rFonts w:ascii="Times New Roman" w:hAnsi="Times New Roman" w:cs="Times New Roman"/>
                <w:bCs/>
                <w:color w:val="000000" w:themeColor="text1"/>
                <w:sz w:val="20"/>
                <w:szCs w:val="20"/>
              </w:rPr>
              <w:t>4</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орындау</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бойынша</w:t>
            </w:r>
            <w:proofErr w:type="spellEnd"/>
            <w:r>
              <w:rPr>
                <w:rFonts w:ascii="Times New Roman" w:hAnsi="Times New Roman" w:cs="Times New Roman"/>
                <w:bCs/>
                <w:color w:val="000000" w:themeColor="text1"/>
                <w:sz w:val="20"/>
                <w:szCs w:val="20"/>
              </w:rPr>
              <w:t>.</w:t>
            </w:r>
            <w:r w:rsidRPr="00DB0AF8">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7A6266C"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C1CE77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03ABB782" w14:textId="77777777" w:rsidTr="00BE109F">
        <w:tc>
          <w:tcPr>
            <w:tcW w:w="1133" w:type="dxa"/>
            <w:vMerge w:val="restart"/>
            <w:shd w:val="clear" w:color="auto" w:fill="auto"/>
          </w:tcPr>
          <w:p w14:paraId="686FCE83" w14:textId="714DA390"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246104FB" w:rsidR="00A465E3" w:rsidRPr="003A5449"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bookmarkStart w:id="19" w:name="_Hlk188829549"/>
            <w:r w:rsidRPr="003A5449">
              <w:rPr>
                <w:rFonts w:ascii="Times New Roman" w:hAnsi="Times New Roman" w:cs="Times New Roman"/>
                <w:bCs/>
                <w:color w:val="000000" w:themeColor="text1"/>
                <w:sz w:val="20"/>
                <w:szCs w:val="20"/>
                <w:lang w:val="kk-KZ"/>
              </w:rPr>
              <w:t xml:space="preserve">Векторлар – әртүрлі организмдерге бөтен гендерді жеткізуге арналған арнайы құрылғылар. </w:t>
            </w:r>
            <w:bookmarkEnd w:id="19"/>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A465E3" w:rsidRPr="00EB55CB"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47C7C16F" w14:textId="77777777" w:rsidTr="00BE109F">
        <w:tc>
          <w:tcPr>
            <w:tcW w:w="1133" w:type="dxa"/>
            <w:vMerge/>
            <w:shd w:val="clear" w:color="auto" w:fill="auto"/>
          </w:tcPr>
          <w:p w14:paraId="30A9EE4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FB59544" w14:textId="77777777" w:rsidR="00A465E3"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bookmarkStart w:id="20" w:name="_Hlk188829467"/>
            <w:r w:rsidRPr="003A5449">
              <w:rPr>
                <w:rFonts w:ascii="Times New Roman" w:hAnsi="Times New Roman" w:cs="Times New Roman"/>
                <w:bCs/>
                <w:color w:val="000000" w:themeColor="text1"/>
                <w:sz w:val="20"/>
                <w:szCs w:val="20"/>
                <w:lang w:val="kk-KZ"/>
              </w:rPr>
              <w:t>Фа</w:t>
            </w:r>
            <w:r>
              <w:rPr>
                <w:rFonts w:ascii="Times New Roman" w:hAnsi="Times New Roman" w:cs="Times New Roman"/>
                <w:bCs/>
                <w:color w:val="000000" w:themeColor="text1"/>
                <w:sz w:val="20"/>
                <w:szCs w:val="20"/>
                <w:lang w:val="kk-KZ"/>
              </w:rPr>
              <w:t>змида</w:t>
            </w:r>
            <w:r w:rsidRPr="003A5449">
              <w:rPr>
                <w:rFonts w:ascii="Times New Roman" w:hAnsi="Times New Roman" w:cs="Times New Roman"/>
                <w:bCs/>
                <w:color w:val="000000" w:themeColor="text1"/>
                <w:sz w:val="20"/>
                <w:szCs w:val="20"/>
                <w:lang w:val="kk-KZ"/>
              </w:rPr>
              <w:t xml:space="preserve"> және </w:t>
            </w:r>
            <w:r>
              <w:rPr>
                <w:rFonts w:ascii="Times New Roman" w:hAnsi="Times New Roman" w:cs="Times New Roman"/>
                <w:bCs/>
                <w:color w:val="000000" w:themeColor="text1"/>
                <w:sz w:val="20"/>
                <w:szCs w:val="20"/>
                <w:lang w:val="kk-KZ"/>
              </w:rPr>
              <w:t>космида</w:t>
            </w:r>
            <w:r w:rsidRPr="003A5449">
              <w:rPr>
                <w:rFonts w:ascii="Times New Roman" w:hAnsi="Times New Roman" w:cs="Times New Roman"/>
                <w:bCs/>
                <w:color w:val="000000" w:themeColor="text1"/>
                <w:sz w:val="20"/>
                <w:szCs w:val="20"/>
                <w:lang w:val="kk-KZ"/>
              </w:rPr>
              <w:t xml:space="preserve"> векторлар</w:t>
            </w:r>
            <w:r>
              <w:rPr>
                <w:rFonts w:ascii="Times New Roman" w:hAnsi="Times New Roman" w:cs="Times New Roman"/>
                <w:bCs/>
                <w:color w:val="000000" w:themeColor="text1"/>
                <w:sz w:val="20"/>
                <w:szCs w:val="20"/>
                <w:lang w:val="kk-KZ"/>
              </w:rPr>
              <w:t>ы</w:t>
            </w:r>
            <w:r w:rsidRPr="003A5449">
              <w:rPr>
                <w:rFonts w:ascii="Times New Roman" w:hAnsi="Times New Roman" w:cs="Times New Roman"/>
                <w:bCs/>
                <w:color w:val="000000" w:themeColor="text1"/>
                <w:sz w:val="20"/>
                <w:szCs w:val="20"/>
                <w:lang w:val="kk-KZ"/>
              </w:rPr>
              <w:t>.</w:t>
            </w:r>
          </w:p>
          <w:p w14:paraId="022756EB" w14:textId="442C113E" w:rsidR="00A465E3" w:rsidRDefault="00A465E3" w:rsidP="00A465E3">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 xml:space="preserve">Есептер шығару. </w:t>
            </w:r>
            <w:r w:rsidRPr="009F0B83">
              <w:rPr>
                <w:rFonts w:ascii="Times New Roman" w:hAnsi="Times New Roman" w:cs="Times New Roman"/>
                <w:bCs/>
                <w:color w:val="000000" w:themeColor="text1"/>
                <w:sz w:val="20"/>
                <w:szCs w:val="20"/>
                <w:lang w:val="kk-KZ"/>
              </w:rPr>
              <w:t>Рестриктазаны тауып, ДНҚ-ны кес</w:t>
            </w:r>
            <w:r>
              <w:rPr>
                <w:rFonts w:ascii="Times New Roman" w:hAnsi="Times New Roman" w:cs="Times New Roman"/>
                <w:bCs/>
                <w:color w:val="000000" w:themeColor="text1"/>
                <w:sz w:val="20"/>
                <w:szCs w:val="20"/>
                <w:lang w:val="kk-KZ"/>
              </w:rPr>
              <w:t>у.</w:t>
            </w:r>
            <w:bookmarkEnd w:id="20"/>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7050B615" w14:textId="77777777" w:rsidTr="00BE109F">
        <w:tc>
          <w:tcPr>
            <w:tcW w:w="1133" w:type="dxa"/>
            <w:vMerge w:val="restart"/>
            <w:shd w:val="clear" w:color="auto" w:fill="auto"/>
          </w:tcPr>
          <w:p w14:paraId="0912C012" w14:textId="5B7C5C7F"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EE5B034"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Д.</w:t>
            </w:r>
            <w:r w:rsidRPr="00BE109F">
              <w:rPr>
                <w:rFonts w:ascii="Times New Roman" w:hAnsi="Times New Roman" w:cs="Times New Roman"/>
                <w:bCs/>
                <w:color w:val="000000" w:themeColor="text1"/>
                <w:sz w:val="20"/>
                <w:szCs w:val="20"/>
                <w:lang w:val="kk-KZ"/>
              </w:rPr>
              <w:t xml:space="preserve"> </w:t>
            </w:r>
            <w:bookmarkStart w:id="21" w:name="_Hlk188829652"/>
            <w:r w:rsidRPr="00BE109F">
              <w:rPr>
                <w:rFonts w:ascii="Times New Roman" w:hAnsi="Times New Roman" w:cs="Times New Roman"/>
                <w:bCs/>
                <w:color w:val="000000" w:themeColor="text1"/>
                <w:sz w:val="20"/>
                <w:szCs w:val="20"/>
                <w:lang w:val="kk-KZ"/>
              </w:rPr>
              <w:t>Про- және эукариоттардың генетикалық аппаратының құрылымдық-функционалдық ұйымдастырылуы.</w:t>
            </w:r>
            <w:bookmarkEnd w:id="21"/>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3E985F41" w14:textId="77777777" w:rsidTr="00BE109F">
        <w:tc>
          <w:tcPr>
            <w:tcW w:w="1133" w:type="dxa"/>
            <w:vMerge/>
            <w:shd w:val="clear" w:color="auto" w:fill="auto"/>
          </w:tcPr>
          <w:p w14:paraId="45BC9A42" w14:textId="77777777" w:rsidR="00A465E3" w:rsidRPr="009A2E7C" w:rsidRDefault="00A465E3" w:rsidP="00A465E3">
            <w:pPr>
              <w:tabs>
                <w:tab w:val="left" w:pos="1276"/>
              </w:tabs>
              <w:jc w:val="center"/>
              <w:rPr>
                <w:rFonts w:ascii="Times New Roman" w:hAnsi="Times New Roman" w:cs="Times New Roman"/>
                <w:bCs/>
                <w:sz w:val="20"/>
                <w:szCs w:val="20"/>
              </w:rPr>
            </w:pPr>
            <w:bookmarkStart w:id="22" w:name="_Hlk188829614"/>
          </w:p>
        </w:tc>
        <w:tc>
          <w:tcPr>
            <w:tcW w:w="7732" w:type="dxa"/>
            <w:tcBorders>
              <w:top w:val="single" w:sz="4" w:space="0" w:color="000000"/>
              <w:left w:val="single" w:sz="4" w:space="0" w:color="000000"/>
              <w:bottom w:val="single" w:sz="4" w:space="0" w:color="000000"/>
              <w:right w:val="single" w:sz="4" w:space="0" w:color="000000"/>
            </w:tcBorders>
          </w:tcPr>
          <w:p w14:paraId="6F76B475" w14:textId="1F2F95AF"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rPr>
              <w:t>ПС.</w:t>
            </w:r>
            <w:r w:rsidRPr="00BE109F">
              <w:rPr>
                <w:rFonts w:ascii="Times New Roman" w:hAnsi="Times New Roman" w:cs="Times New Roman"/>
                <w:bCs/>
                <w:color w:val="000000" w:themeColor="text1"/>
                <w:sz w:val="20"/>
                <w:szCs w:val="20"/>
              </w:rPr>
              <w:t xml:space="preserve"> </w:t>
            </w:r>
            <w:r w:rsidRPr="00BE109F">
              <w:rPr>
                <w:rFonts w:ascii="Times New Roman" w:hAnsi="Times New Roman" w:cs="Times New Roman"/>
                <w:bCs/>
                <w:color w:val="000000" w:themeColor="text1"/>
                <w:sz w:val="20"/>
                <w:szCs w:val="20"/>
                <w:lang w:val="kk-KZ"/>
              </w:rPr>
              <w:t>Г</w:t>
            </w:r>
            <w:proofErr w:type="spellStart"/>
            <w:r w:rsidRPr="00BE109F">
              <w:rPr>
                <w:rFonts w:ascii="Times New Roman" w:hAnsi="Times New Roman" w:cs="Times New Roman"/>
                <w:bCs/>
                <w:color w:val="000000" w:themeColor="text1"/>
                <w:sz w:val="20"/>
                <w:szCs w:val="20"/>
              </w:rPr>
              <w:t>ен</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экспрессиясын</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реттелу</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механизмдер</w:t>
            </w:r>
            <w:proofErr w:type="spellEnd"/>
            <w:r w:rsidRPr="00BE109F">
              <w:rPr>
                <w:rFonts w:ascii="Times New Roman" w:hAnsi="Times New Roman" w:cs="Times New Roman"/>
                <w:bCs/>
                <w:color w:val="000000" w:themeColor="text1"/>
                <w:sz w:val="20"/>
                <w:szCs w:val="20"/>
                <w:lang w:val="kk-KZ"/>
              </w:rPr>
              <w:t>і.</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79D22C62"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bookmarkEnd w:id="22"/>
      <w:tr w:rsidR="00A465E3" w:rsidRPr="009A2E7C" w14:paraId="6130E4D5" w14:textId="77777777" w:rsidTr="00BE109F">
        <w:tc>
          <w:tcPr>
            <w:tcW w:w="1133" w:type="dxa"/>
            <w:vMerge/>
            <w:shd w:val="clear" w:color="auto" w:fill="auto"/>
          </w:tcPr>
          <w:p w14:paraId="610B5FC8"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C666F46" w14:textId="770830BA"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 xml:space="preserve">МӨЖ </w:t>
            </w:r>
            <w:r w:rsidR="00CD4572">
              <w:rPr>
                <w:rFonts w:ascii="Times New Roman" w:hAnsi="Times New Roman" w:cs="Times New Roman"/>
                <w:b/>
                <w:color w:val="000000" w:themeColor="text1"/>
                <w:sz w:val="20"/>
                <w:szCs w:val="20"/>
                <w:lang w:val="kk-KZ"/>
              </w:rPr>
              <w:t>4</w:t>
            </w:r>
            <w:r w:rsidRPr="00BE109F">
              <w:rPr>
                <w:rFonts w:ascii="Times New Roman" w:hAnsi="Times New Roman" w:cs="Times New Roman"/>
                <w:bCs/>
                <w:color w:val="000000" w:themeColor="text1"/>
                <w:sz w:val="20"/>
                <w:szCs w:val="20"/>
                <w:lang w:val="kk-KZ"/>
              </w:rPr>
              <w:t xml:space="preserve">. Эссе, жоба жазу. Тақырыбтары: </w:t>
            </w:r>
            <w:bookmarkStart w:id="23" w:name="_Hlk188829712"/>
            <w:r w:rsidRPr="00BE109F">
              <w:rPr>
                <w:rFonts w:ascii="Times New Roman" w:hAnsi="Times New Roman" w:cs="Times New Roman"/>
                <w:bCs/>
                <w:color w:val="000000" w:themeColor="text1"/>
                <w:sz w:val="20"/>
                <w:szCs w:val="20"/>
                <w:lang w:val="kk-KZ"/>
              </w:rPr>
              <w:t xml:space="preserve">Гендік инженерияда қолданылатын векторлары.  ГМО-ны жасау мен пайдалануды саласындағы патенттеу заңнама, құқықтық реттеу, тамақ өнімдерінде генетикалық түрлендірілген көздерді анықтау әдістері мен стандарттары (отандық, шетелдік). </w:t>
            </w:r>
            <w:r w:rsidRPr="00BE109F">
              <w:rPr>
                <w:rFonts w:ascii="Times New Roman" w:hAnsi="Times New Roman" w:cs="Times New Roman"/>
                <w:bCs/>
                <w:color w:val="000000" w:themeColor="text1"/>
                <w:sz w:val="20"/>
                <w:szCs w:val="20"/>
                <w:shd w:val="clear" w:color="auto" w:fill="FFFFFF"/>
                <w:lang w:val="kk-KZ"/>
              </w:rPr>
              <w:t>Антимағыналы РНҚ көмегімен гендік экспрессиясын селективті тежелуі. РНҚ интерференциясы қолдану аясы.</w:t>
            </w:r>
            <w:bookmarkEnd w:id="23"/>
          </w:p>
        </w:tc>
        <w:tc>
          <w:tcPr>
            <w:tcW w:w="859" w:type="dxa"/>
            <w:tcBorders>
              <w:top w:val="single" w:sz="4" w:space="0" w:color="000000"/>
              <w:left w:val="single" w:sz="4" w:space="0" w:color="auto"/>
              <w:bottom w:val="single" w:sz="4" w:space="0" w:color="000000"/>
              <w:right w:val="single" w:sz="4" w:space="0" w:color="auto"/>
            </w:tcBorders>
          </w:tcPr>
          <w:p w14:paraId="50C78E52" w14:textId="3E6BE44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2ABBAFB" w14:textId="1A80973B" w:rsidR="00A465E3" w:rsidRPr="009A2E7C"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A465E3" w:rsidRPr="009A2E7C" w14:paraId="65231EC7" w14:textId="77777777" w:rsidTr="00BE109F">
        <w:tc>
          <w:tcPr>
            <w:tcW w:w="1133" w:type="dxa"/>
            <w:vMerge w:val="restart"/>
            <w:shd w:val="clear" w:color="auto" w:fill="auto"/>
          </w:tcPr>
          <w:p w14:paraId="0DE128D5" w14:textId="31BD94E6" w:rsidR="00A465E3" w:rsidRPr="009A2E7C" w:rsidRDefault="00A465E3" w:rsidP="00A465E3">
            <w:pPr>
              <w:tabs>
                <w:tab w:val="left" w:pos="1276"/>
              </w:tabs>
              <w:jc w:val="center"/>
              <w:rPr>
                <w:rFonts w:ascii="Times New Roman" w:hAnsi="Times New Roman" w:cs="Times New Roman"/>
                <w:bCs/>
                <w:sz w:val="20"/>
                <w:szCs w:val="20"/>
              </w:rPr>
            </w:pPr>
            <w:bookmarkStart w:id="24" w:name="_Hlk188829868"/>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5D06B6BA" w:rsidR="00A465E3" w:rsidRPr="00EB55CB"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32F28">
              <w:rPr>
                <w:rFonts w:ascii="Times New Roman" w:hAnsi="Times New Roman" w:cs="Times New Roman"/>
                <w:bCs/>
                <w:color w:val="000000" w:themeColor="text1"/>
                <w:sz w:val="20"/>
                <w:szCs w:val="20"/>
                <w:lang w:val="kk-KZ"/>
              </w:rPr>
              <w:t>Р</w:t>
            </w:r>
            <w:r w:rsidRPr="00234367">
              <w:rPr>
                <w:rFonts w:ascii="Times New Roman" w:hAnsi="Times New Roman" w:cs="Times New Roman"/>
                <w:bCs/>
                <w:color w:val="000000" w:themeColor="text1"/>
                <w:sz w:val="20"/>
                <w:szCs w:val="20"/>
                <w:lang w:val="kk-KZ"/>
              </w:rPr>
              <w:t>екомбинантты ДНҚ өндіру және клондаудың әртүрлі әдістері мен тәсілдері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A465E3" w:rsidRPr="009A2E7C" w:rsidRDefault="00A465E3" w:rsidP="00A465E3">
            <w:pPr>
              <w:tabs>
                <w:tab w:val="left" w:pos="1276"/>
              </w:tabs>
              <w:jc w:val="center"/>
              <w:rPr>
                <w:rFonts w:ascii="Times New Roman" w:hAnsi="Times New Roman" w:cs="Times New Roman"/>
                <w:bCs/>
                <w:sz w:val="20"/>
                <w:szCs w:val="20"/>
              </w:rPr>
            </w:pPr>
          </w:p>
        </w:tc>
      </w:tr>
      <w:bookmarkEnd w:id="24"/>
      <w:tr w:rsidR="00A465E3" w:rsidRPr="009A2E7C" w14:paraId="51536E85" w14:textId="77777777" w:rsidTr="00BE109F">
        <w:tc>
          <w:tcPr>
            <w:tcW w:w="1133" w:type="dxa"/>
            <w:vMerge/>
            <w:shd w:val="clear" w:color="auto" w:fill="auto"/>
          </w:tcPr>
          <w:p w14:paraId="5002A935"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2B40E61" w:rsidR="00A465E3"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bookmarkStart w:id="25" w:name="_Hlk188829778"/>
            <w:r w:rsidRPr="00B07D03">
              <w:rPr>
                <w:rFonts w:ascii="Times New Roman" w:hAnsi="Times New Roman" w:cs="Times New Roman"/>
                <w:bCs/>
                <w:color w:val="000000" w:themeColor="text1"/>
                <w:sz w:val="20"/>
                <w:szCs w:val="20"/>
                <w:lang w:val="kk-KZ"/>
              </w:rPr>
              <w:t>Рекомбинантты ДНҚ құру принциптері.</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Трансгендік өнеркәсіп өнімдері.</w:t>
            </w:r>
            <w:bookmarkEnd w:id="25"/>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65BBC6CC" w14:textId="77777777" w:rsidTr="00BE109F">
        <w:tc>
          <w:tcPr>
            <w:tcW w:w="1133" w:type="dxa"/>
            <w:vMerge/>
            <w:shd w:val="clear" w:color="auto" w:fill="auto"/>
          </w:tcPr>
          <w:p w14:paraId="5736699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0A8DBCE6" w:rsidR="00A465E3" w:rsidRPr="00B07D03" w:rsidRDefault="00A465E3" w:rsidP="00A465E3">
            <w:pPr>
              <w:tabs>
                <w:tab w:val="left" w:pos="1276"/>
              </w:tabs>
              <w:rPr>
                <w:rFonts w:ascii="Times New Roman" w:hAnsi="Times New Roman" w:cs="Times New Roman"/>
                <w:b/>
                <w:color w:val="000000" w:themeColor="text1"/>
                <w:sz w:val="20"/>
                <w:szCs w:val="20"/>
                <w:lang w:val="kk-KZ"/>
              </w:rPr>
            </w:pPr>
            <w:r w:rsidRPr="00741770">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5</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Кеңес беру МӨЖ</w:t>
            </w:r>
            <w:r w:rsidRPr="00741770">
              <w:rPr>
                <w:rFonts w:ascii="Times New Roman" w:hAnsi="Times New Roman" w:cs="Times New Roman"/>
                <w:b/>
                <w:color w:val="000000" w:themeColor="text1"/>
                <w:sz w:val="20"/>
                <w:szCs w:val="20"/>
                <w:lang w:val="kk-KZ"/>
              </w:rPr>
              <w:t xml:space="preserve"> </w:t>
            </w:r>
            <w:r w:rsidR="0078450E">
              <w:rPr>
                <w:rFonts w:ascii="Times New Roman" w:hAnsi="Times New Roman" w:cs="Times New Roman"/>
                <w:bCs/>
                <w:color w:val="000000" w:themeColor="text1"/>
                <w:sz w:val="20"/>
                <w:szCs w:val="20"/>
                <w:lang w:val="kk-KZ"/>
              </w:rPr>
              <w:t>5</w:t>
            </w:r>
            <w:r w:rsidRPr="00741770">
              <w:rPr>
                <w:rFonts w:ascii="Times New Roman" w:hAnsi="Times New Roman" w:cs="Times New Roman"/>
                <w:bCs/>
                <w:color w:val="000000" w:themeColor="text1"/>
                <w:sz w:val="20"/>
                <w:szCs w:val="20"/>
                <w:lang w:val="kk-KZ"/>
              </w:rPr>
              <w:t xml:space="preserve"> </w:t>
            </w:r>
            <w:r w:rsidR="0078450E" w:rsidRPr="0078450E">
              <w:rPr>
                <w:rFonts w:ascii="Times New Roman" w:hAnsi="Times New Roman" w:cs="Times New Roman"/>
                <w:bCs/>
                <w:color w:val="000000" w:themeColor="text1"/>
                <w:sz w:val="20"/>
                <w:szCs w:val="20"/>
                <w:lang w:val="kk-KZ"/>
              </w:rPr>
              <w:t>бойынша эссе, жоба жазу.</w:t>
            </w:r>
            <w:r w:rsidR="0078450E">
              <w:rPr>
                <w:rFonts w:ascii="Times New Roman" w:hAnsi="Times New Roman" w:cs="Times New Roman"/>
                <w:bCs/>
                <w:color w:val="000000" w:themeColor="text1"/>
                <w:sz w:val="20"/>
                <w:szCs w:val="20"/>
                <w:lang w:val="kk-KZ"/>
              </w:rPr>
              <w:t xml:space="preserve"> Кенес беру</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38458D0" w14:textId="77777777" w:rsidTr="00BE109F">
        <w:tc>
          <w:tcPr>
            <w:tcW w:w="1133" w:type="dxa"/>
            <w:vMerge w:val="restart"/>
            <w:shd w:val="clear" w:color="auto" w:fill="auto"/>
          </w:tcPr>
          <w:p w14:paraId="1900B6E1" w14:textId="5B7C2FD1"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4546B2A0"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bookmarkStart w:id="26" w:name="_Hlk188829977"/>
            <w:r w:rsidRPr="00B07D03">
              <w:rPr>
                <w:rFonts w:ascii="Times New Roman" w:hAnsi="Times New Roman" w:cs="Times New Roman"/>
                <w:bCs/>
                <w:color w:val="000000" w:themeColor="text1"/>
                <w:sz w:val="20"/>
                <w:szCs w:val="20"/>
                <w:shd w:val="clear" w:color="auto" w:fill="FFFFFF"/>
                <w:lang w:val="kk-KZ"/>
              </w:rPr>
              <w:t>Өсімдік жасушалары мен ұлпаларының генетикалық трансформациясының кемшіліктері мен артықшылықтары</w:t>
            </w:r>
            <w:r>
              <w:rPr>
                <w:rFonts w:ascii="Times New Roman" w:hAnsi="Times New Roman" w:cs="Times New Roman"/>
                <w:b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Өсімдік протопластарының, жасушаларының және ұлпаларының генетикалық трансформациясының әдістері.</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 xml:space="preserve">Өсімдіктердің агробактериялық трансформациясының әдісі </w:t>
            </w:r>
            <w:r w:rsidRPr="00B07D03">
              <w:rPr>
                <w:rFonts w:ascii="Times New Roman" w:hAnsi="Times New Roman" w:cs="Times New Roman"/>
                <w:bCs/>
                <w:i/>
                <w:iCs/>
                <w:color w:val="000000" w:themeColor="text1"/>
                <w:sz w:val="20"/>
                <w:szCs w:val="20"/>
                <w:shd w:val="clear" w:color="auto" w:fill="FFFFFF"/>
                <w:lang w:val="kk-KZ"/>
              </w:rPr>
              <w:t>A. Tumefaciens</w:t>
            </w:r>
            <w:r>
              <w:rPr>
                <w:rFonts w:ascii="Times New Roman" w:hAnsi="Times New Roman" w:cs="Times New Roman"/>
                <w:bCs/>
                <w:i/>
                <w:i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w:t>
            </w:r>
            <w:bookmarkEnd w:id="26"/>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401D4D8" w14:textId="77777777" w:rsidTr="00BE109F">
        <w:tc>
          <w:tcPr>
            <w:tcW w:w="1133" w:type="dxa"/>
            <w:vMerge/>
            <w:shd w:val="clear" w:color="auto" w:fill="auto"/>
          </w:tcPr>
          <w:p w14:paraId="7143B6FE" w14:textId="77777777" w:rsidR="00A465E3" w:rsidRPr="009A2E7C" w:rsidRDefault="00A465E3" w:rsidP="00A465E3">
            <w:pPr>
              <w:tabs>
                <w:tab w:val="left" w:pos="1276"/>
              </w:tabs>
              <w:jc w:val="center"/>
              <w:rPr>
                <w:rFonts w:ascii="Times New Roman" w:hAnsi="Times New Roman" w:cs="Times New Roman"/>
                <w:bCs/>
                <w:sz w:val="20"/>
                <w:szCs w:val="20"/>
              </w:rPr>
            </w:pPr>
            <w:bookmarkStart w:id="27" w:name="_Hlk188829945"/>
          </w:p>
        </w:tc>
        <w:tc>
          <w:tcPr>
            <w:tcW w:w="7732" w:type="dxa"/>
            <w:tcBorders>
              <w:top w:val="single" w:sz="4" w:space="0" w:color="000000"/>
              <w:left w:val="single" w:sz="4" w:space="0" w:color="000000"/>
              <w:bottom w:val="single" w:sz="4" w:space="0" w:color="000000"/>
              <w:right w:val="single" w:sz="4" w:space="0" w:color="000000"/>
            </w:tcBorders>
          </w:tcPr>
          <w:p w14:paraId="4DD0244A" w14:textId="7912D9FE"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ПС.</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Ti-плазмидасының құрылымы мен ену механизмі.</w:t>
            </w:r>
            <w:r w:rsidRPr="00544651">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29C70D2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bookmarkEnd w:id="27"/>
      <w:tr w:rsidR="00A465E3" w:rsidRPr="009A2E7C" w14:paraId="627517D6" w14:textId="77777777" w:rsidTr="00A57B4F">
        <w:tc>
          <w:tcPr>
            <w:tcW w:w="10509" w:type="dxa"/>
            <w:gridSpan w:val="4"/>
            <w:tcBorders>
              <w:right w:val="single" w:sz="4" w:space="0" w:color="000000"/>
            </w:tcBorders>
            <w:shd w:val="clear" w:color="auto" w:fill="auto"/>
          </w:tcPr>
          <w:p w14:paraId="255C56A7" w14:textId="797250C3" w:rsidR="00A465E3" w:rsidRPr="00A57B4F" w:rsidRDefault="00A465E3" w:rsidP="00A465E3">
            <w:pPr>
              <w:tabs>
                <w:tab w:val="left" w:pos="1276"/>
              </w:tabs>
              <w:jc w:val="center"/>
              <w:rPr>
                <w:rFonts w:ascii="Times New Roman" w:hAnsi="Times New Roman" w:cs="Times New Roman"/>
                <w:b/>
                <w:sz w:val="20"/>
                <w:szCs w:val="20"/>
              </w:rPr>
            </w:pPr>
            <w:r w:rsidRPr="00B07D03">
              <w:rPr>
                <w:rFonts w:ascii="Times New Roman" w:hAnsi="Times New Roman" w:cs="Times New Roman"/>
                <w:b/>
                <w:sz w:val="20"/>
                <w:szCs w:val="20"/>
              </w:rPr>
              <w:t xml:space="preserve">МОДУЛЬ </w:t>
            </w:r>
            <w:r>
              <w:rPr>
                <w:rFonts w:ascii="Times New Roman" w:hAnsi="Times New Roman" w:cs="Times New Roman"/>
                <w:b/>
                <w:sz w:val="20"/>
                <w:szCs w:val="20"/>
              </w:rPr>
              <w:t>4</w:t>
            </w:r>
            <w:r w:rsidRPr="00B07D03">
              <w:rPr>
                <w:rFonts w:ascii="Times New Roman" w:hAnsi="Times New Roman" w:cs="Times New Roman"/>
                <w:b/>
                <w:sz w:val="20"/>
                <w:szCs w:val="20"/>
              </w:rPr>
              <w:t xml:space="preserve"> – </w:t>
            </w:r>
            <w:proofErr w:type="spellStart"/>
            <w:r w:rsidRPr="00B07D03">
              <w:rPr>
                <w:rFonts w:ascii="Times New Roman" w:hAnsi="Times New Roman" w:cs="Times New Roman"/>
                <w:b/>
                <w:sz w:val="20"/>
                <w:szCs w:val="20"/>
              </w:rPr>
              <w:t>Гендік</w:t>
            </w:r>
            <w:proofErr w:type="spellEnd"/>
            <w:r w:rsidRPr="00B07D03">
              <w:rPr>
                <w:rFonts w:ascii="Times New Roman" w:hAnsi="Times New Roman" w:cs="Times New Roman"/>
                <w:b/>
                <w:sz w:val="20"/>
                <w:szCs w:val="20"/>
              </w:rPr>
              <w:t xml:space="preserve"> инженерия әдістері.</w:t>
            </w:r>
          </w:p>
        </w:tc>
      </w:tr>
      <w:tr w:rsidR="0078450E" w:rsidRPr="009A2E7C" w14:paraId="771753D6" w14:textId="77777777" w:rsidTr="00BE109F">
        <w:tc>
          <w:tcPr>
            <w:tcW w:w="1133" w:type="dxa"/>
            <w:vMerge w:val="restart"/>
            <w:shd w:val="clear" w:color="auto" w:fill="auto"/>
          </w:tcPr>
          <w:p w14:paraId="18FF68B0" w14:textId="21789EF5" w:rsidR="0078450E" w:rsidRPr="00DB0AF8"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65AEDAD9"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bookmarkStart w:id="28" w:name="_Hlk188830142"/>
            <w:r w:rsidRPr="00251BC5">
              <w:rPr>
                <w:rFonts w:ascii="Times New Roman" w:hAnsi="Times New Roman" w:cs="Times New Roman"/>
                <w:bCs/>
                <w:color w:val="000000" w:themeColor="text1"/>
                <w:sz w:val="20"/>
                <w:szCs w:val="20"/>
                <w:shd w:val="clear" w:color="auto" w:fill="FFFFFF"/>
                <w:lang w:val="kk-KZ"/>
              </w:rPr>
              <w:t>Өсімдіктердің биобаллистикалық трансформациясы.</w:t>
            </w:r>
            <w:bookmarkEnd w:id="28"/>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78450E" w:rsidRDefault="0078450E" w:rsidP="00A465E3">
            <w:pPr>
              <w:tabs>
                <w:tab w:val="left" w:pos="1276"/>
              </w:tabs>
              <w:jc w:val="center"/>
              <w:rPr>
                <w:rFonts w:ascii="Times New Roman" w:hAnsi="Times New Roman" w:cs="Times New Roman"/>
                <w:bCs/>
                <w:sz w:val="20"/>
                <w:szCs w:val="20"/>
              </w:rPr>
            </w:pPr>
          </w:p>
        </w:tc>
      </w:tr>
      <w:tr w:rsidR="0078450E" w:rsidRPr="009A2E7C" w14:paraId="46942726" w14:textId="77777777" w:rsidTr="00BE109F">
        <w:tc>
          <w:tcPr>
            <w:tcW w:w="1133" w:type="dxa"/>
            <w:vMerge/>
            <w:shd w:val="clear" w:color="auto" w:fill="auto"/>
          </w:tcPr>
          <w:p w14:paraId="6B1F0966"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3290E581"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w:t>
            </w:r>
            <w:bookmarkStart w:id="29" w:name="_Hlk188830099"/>
            <w:r w:rsidRPr="00251BC5">
              <w:rPr>
                <w:rFonts w:ascii="Times New Roman" w:hAnsi="Times New Roman" w:cs="Times New Roman"/>
                <w:bCs/>
                <w:color w:val="000000" w:themeColor="text1"/>
                <w:sz w:val="20"/>
                <w:szCs w:val="20"/>
                <w:shd w:val="clear" w:color="auto" w:fill="FFFFFF"/>
                <w:lang w:val="kk-KZ"/>
              </w:rPr>
              <w:t>Өсімдіктерді өзгертуге арналған биобаллистикалық аппаратта жұмыс істеу принципі.</w:t>
            </w:r>
            <w:bookmarkEnd w:id="29"/>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569D13BA"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78450E" w:rsidRPr="00741770" w14:paraId="61D860D4" w14:textId="77777777" w:rsidTr="007F1866">
        <w:tc>
          <w:tcPr>
            <w:tcW w:w="1133" w:type="dxa"/>
            <w:vMerge/>
            <w:shd w:val="clear" w:color="auto" w:fill="auto"/>
          </w:tcPr>
          <w:p w14:paraId="440084EE"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vMerge w:val="restart"/>
            <w:tcBorders>
              <w:top w:val="single" w:sz="4" w:space="0" w:color="000000"/>
              <w:left w:val="single" w:sz="4" w:space="0" w:color="000000"/>
              <w:right w:val="single" w:sz="4" w:space="0" w:color="000000"/>
            </w:tcBorders>
          </w:tcPr>
          <w:p w14:paraId="62F879A6" w14:textId="1FFB25F6"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r w:rsidRPr="0078450E">
              <w:rPr>
                <w:rFonts w:ascii="Times New Roman" w:hAnsi="Times New Roman" w:cs="Times New Roman"/>
                <w:b/>
                <w:color w:val="000000" w:themeColor="text1"/>
                <w:sz w:val="20"/>
                <w:szCs w:val="20"/>
                <w:shd w:val="clear" w:color="auto" w:fill="FFFFFF"/>
                <w:lang w:val="kk-KZ"/>
              </w:rPr>
              <w:t xml:space="preserve">МӨЖ </w:t>
            </w:r>
            <w:r>
              <w:rPr>
                <w:rFonts w:ascii="Times New Roman" w:hAnsi="Times New Roman" w:cs="Times New Roman"/>
                <w:b/>
                <w:color w:val="000000" w:themeColor="text1"/>
                <w:sz w:val="20"/>
                <w:szCs w:val="20"/>
                <w:shd w:val="clear" w:color="auto" w:fill="FFFFFF"/>
                <w:lang w:val="kk-KZ"/>
              </w:rPr>
              <w:t>5</w:t>
            </w:r>
            <w:r w:rsidRPr="0078450E">
              <w:rPr>
                <w:rFonts w:ascii="Times New Roman" w:hAnsi="Times New Roman" w:cs="Times New Roman"/>
                <w:b/>
                <w:color w:val="000000" w:themeColor="text1"/>
                <w:sz w:val="20"/>
                <w:szCs w:val="20"/>
                <w:shd w:val="clear" w:color="auto" w:fill="FFFFFF"/>
                <w:lang w:val="kk-KZ"/>
              </w:rPr>
              <w:t>.</w:t>
            </w:r>
            <w:r w:rsidRPr="00251BC5">
              <w:rPr>
                <w:rFonts w:ascii="Times New Roman" w:hAnsi="Times New Roman" w:cs="Times New Roman"/>
                <w:bCs/>
                <w:color w:val="000000" w:themeColor="text1"/>
                <w:sz w:val="20"/>
                <w:szCs w:val="20"/>
                <w:shd w:val="clear" w:color="auto" w:fill="FFFFFF"/>
                <w:lang w:val="kk-KZ"/>
              </w:rPr>
              <w:t xml:space="preserve"> Тақырыбтары: </w:t>
            </w:r>
            <w:bookmarkStart w:id="30" w:name="_Hlk188830158"/>
            <w:r w:rsidRPr="00251BC5">
              <w:rPr>
                <w:rFonts w:ascii="Times New Roman" w:hAnsi="Times New Roman" w:cs="Times New Roman"/>
                <w:bCs/>
                <w:color w:val="000000" w:themeColor="text1"/>
                <w:sz w:val="20"/>
                <w:szCs w:val="20"/>
                <w:shd w:val="clear" w:color="auto" w:fill="FFFFFF"/>
                <w:lang w:val="kk-KZ"/>
              </w:rPr>
              <w:t>Аштық пен кедейшілікті жоюда ауыл шаруашылығын тұрақты дамыту үшін гендік инженерия әдістерін қолдану перспективалары.</w:t>
            </w:r>
            <w:r w:rsidRPr="00251BC5">
              <w:rPr>
                <w:rFonts w:ascii="Times New Roman" w:hAnsi="Times New Roman" w:cs="Times New Roman"/>
                <w:sz w:val="20"/>
                <w:szCs w:val="20"/>
                <w:lang w:val="kk-KZ"/>
              </w:rPr>
              <w:t xml:space="preserve"> Өсімдіктер мен жануарлар </w:t>
            </w:r>
            <w:r w:rsidRPr="00251BC5">
              <w:rPr>
                <w:rFonts w:ascii="Times New Roman" w:hAnsi="Times New Roman" w:cs="Times New Roman"/>
                <w:bCs/>
                <w:color w:val="000000" w:themeColor="text1"/>
                <w:sz w:val="20"/>
                <w:szCs w:val="20"/>
                <w:shd w:val="clear" w:color="auto" w:fill="FFFFFF"/>
                <w:lang w:val="kk-KZ"/>
              </w:rPr>
              <w:t>генетикалық трансформация әдістерінің кемшіліктері мен артықшылықтары.</w:t>
            </w:r>
            <w:bookmarkEnd w:id="30"/>
          </w:p>
        </w:tc>
        <w:tc>
          <w:tcPr>
            <w:tcW w:w="859" w:type="dxa"/>
            <w:tcBorders>
              <w:top w:val="single" w:sz="4" w:space="0" w:color="000000"/>
              <w:left w:val="single" w:sz="4" w:space="0" w:color="auto"/>
              <w:bottom w:val="single" w:sz="4" w:space="0" w:color="000000"/>
              <w:right w:val="single" w:sz="4" w:space="0" w:color="auto"/>
            </w:tcBorders>
          </w:tcPr>
          <w:p w14:paraId="715FB150" w14:textId="77777777" w:rsidR="0078450E" w:rsidRPr="00741770" w:rsidRDefault="0078450E"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F224C5C" w14:textId="1AB79156" w:rsidR="0078450E" w:rsidRPr="00741770" w:rsidRDefault="0078450E" w:rsidP="00A465E3">
            <w:pPr>
              <w:tabs>
                <w:tab w:val="left" w:pos="1276"/>
              </w:tabs>
              <w:jc w:val="center"/>
              <w:rPr>
                <w:rFonts w:ascii="Times New Roman" w:hAnsi="Times New Roman" w:cs="Times New Roman"/>
                <w:bCs/>
                <w:sz w:val="20"/>
                <w:szCs w:val="20"/>
                <w:lang w:val="kk-KZ"/>
              </w:rPr>
            </w:pPr>
          </w:p>
        </w:tc>
      </w:tr>
      <w:tr w:rsidR="0078450E" w:rsidRPr="0078450E" w14:paraId="0D67141D" w14:textId="77777777" w:rsidTr="007F1866">
        <w:tc>
          <w:tcPr>
            <w:tcW w:w="1133" w:type="dxa"/>
            <w:vMerge/>
            <w:shd w:val="clear" w:color="auto" w:fill="auto"/>
          </w:tcPr>
          <w:p w14:paraId="6110D9B5"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vMerge/>
            <w:tcBorders>
              <w:left w:val="single" w:sz="4" w:space="0" w:color="000000"/>
              <w:bottom w:val="single" w:sz="4" w:space="0" w:color="000000"/>
              <w:right w:val="single" w:sz="4" w:space="0" w:color="000000"/>
            </w:tcBorders>
          </w:tcPr>
          <w:p w14:paraId="5E7CCE5E" w14:textId="66D1F6EF"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505CF47" w14:textId="77777777" w:rsidR="0078450E" w:rsidRPr="00741770" w:rsidRDefault="0078450E"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AEDBC8B" w14:textId="0F4F52DB" w:rsidR="0078450E" w:rsidRDefault="0078450E"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78450E" w:rsidRPr="009A2E7C" w14:paraId="62240442" w14:textId="77777777" w:rsidTr="00BE109F">
        <w:tc>
          <w:tcPr>
            <w:tcW w:w="1133" w:type="dxa"/>
            <w:vMerge w:val="restart"/>
            <w:shd w:val="clear" w:color="auto" w:fill="auto"/>
          </w:tcPr>
          <w:p w14:paraId="0F6DF014" w14:textId="0BC9DB3C" w:rsidR="0078450E" w:rsidRDefault="0078450E" w:rsidP="00A465E3">
            <w:pPr>
              <w:tabs>
                <w:tab w:val="left" w:pos="1276"/>
              </w:tabs>
              <w:jc w:val="center"/>
              <w:rPr>
                <w:rFonts w:ascii="Times New Roman" w:hAnsi="Times New Roman" w:cs="Times New Roman"/>
                <w:bCs/>
                <w:sz w:val="20"/>
                <w:szCs w:val="20"/>
              </w:rPr>
            </w:pPr>
            <w:bookmarkStart w:id="31" w:name="_Hlk188830258"/>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1A9F7AAF"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Жануарларды өзгерту үшін қолданылатын гендік инженерия әдістері.</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78450E" w:rsidRDefault="0078450E" w:rsidP="00A465E3">
            <w:pPr>
              <w:tabs>
                <w:tab w:val="left" w:pos="1276"/>
              </w:tabs>
              <w:jc w:val="center"/>
              <w:rPr>
                <w:rFonts w:ascii="Times New Roman" w:hAnsi="Times New Roman" w:cs="Times New Roman"/>
                <w:bCs/>
                <w:sz w:val="20"/>
                <w:szCs w:val="20"/>
              </w:rPr>
            </w:pPr>
          </w:p>
        </w:tc>
      </w:tr>
      <w:tr w:rsidR="0078450E" w:rsidRPr="009A2E7C" w14:paraId="3EB01764" w14:textId="77777777" w:rsidTr="00BE109F">
        <w:tc>
          <w:tcPr>
            <w:tcW w:w="1133" w:type="dxa"/>
            <w:vMerge/>
            <w:shd w:val="clear" w:color="auto" w:fill="auto"/>
          </w:tcPr>
          <w:p w14:paraId="132B161A" w14:textId="77777777" w:rsidR="0078450E" w:rsidRDefault="0078450E" w:rsidP="00A465E3">
            <w:pPr>
              <w:tabs>
                <w:tab w:val="left" w:pos="1276"/>
              </w:tabs>
              <w:jc w:val="center"/>
              <w:rPr>
                <w:rFonts w:ascii="Times New Roman" w:hAnsi="Times New Roman" w:cs="Times New Roman"/>
                <w:bCs/>
                <w:sz w:val="20"/>
                <w:szCs w:val="20"/>
              </w:rPr>
            </w:pPr>
            <w:bookmarkStart w:id="32" w:name="_Hlk188830217"/>
            <w:bookmarkEnd w:id="31"/>
          </w:p>
        </w:tc>
        <w:tc>
          <w:tcPr>
            <w:tcW w:w="7732" w:type="dxa"/>
            <w:tcBorders>
              <w:top w:val="single" w:sz="4" w:space="0" w:color="000000"/>
              <w:left w:val="single" w:sz="4" w:space="0" w:color="000000"/>
              <w:bottom w:val="single" w:sz="4" w:space="0" w:color="000000"/>
              <w:right w:val="single" w:sz="4" w:space="0" w:color="000000"/>
            </w:tcBorders>
          </w:tcPr>
          <w:p w14:paraId="76FB9472" w14:textId="11CB8170"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Жануарлардың гендік инженерия мен клондау әдістерінің айырмашылығы.</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2DDD57FA"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bookmarkEnd w:id="32"/>
      <w:tr w:rsidR="0078450E" w:rsidRPr="009A2E7C" w14:paraId="45533A00" w14:textId="77777777" w:rsidTr="00BE109F">
        <w:tc>
          <w:tcPr>
            <w:tcW w:w="1133" w:type="dxa"/>
            <w:vMerge/>
            <w:shd w:val="clear" w:color="auto" w:fill="auto"/>
          </w:tcPr>
          <w:p w14:paraId="7C069A4A"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45A05CA" w14:textId="72D3CAE3"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r w:rsidRPr="0078450E">
              <w:rPr>
                <w:rFonts w:ascii="Times New Roman" w:hAnsi="Times New Roman" w:cs="Times New Roman"/>
                <w:b/>
                <w:color w:val="000000" w:themeColor="text1"/>
                <w:sz w:val="20"/>
                <w:szCs w:val="20"/>
                <w:shd w:val="clear" w:color="auto" w:fill="FFFFFF"/>
                <w:lang w:val="kk-KZ"/>
              </w:rPr>
              <w:t xml:space="preserve">МОӨЖ 6. </w:t>
            </w:r>
            <w:r w:rsidRPr="0078450E">
              <w:rPr>
                <w:rFonts w:ascii="Times New Roman" w:hAnsi="Times New Roman" w:cs="Times New Roman"/>
                <w:bCs/>
                <w:color w:val="000000" w:themeColor="text1"/>
                <w:sz w:val="20"/>
                <w:szCs w:val="20"/>
                <w:shd w:val="clear" w:color="auto" w:fill="FFFFFF"/>
                <w:lang w:val="kk-KZ"/>
              </w:rPr>
              <w:t>Бақылау жұмысы</w:t>
            </w:r>
          </w:p>
        </w:tc>
        <w:tc>
          <w:tcPr>
            <w:tcW w:w="859" w:type="dxa"/>
            <w:tcBorders>
              <w:top w:val="single" w:sz="4" w:space="0" w:color="000000"/>
              <w:left w:val="single" w:sz="4" w:space="0" w:color="auto"/>
              <w:bottom w:val="single" w:sz="4" w:space="0" w:color="000000"/>
              <w:right w:val="single" w:sz="4" w:space="0" w:color="auto"/>
            </w:tcBorders>
          </w:tcPr>
          <w:p w14:paraId="2C9CE86E" w14:textId="77777777" w:rsidR="0078450E" w:rsidRDefault="0078450E"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1A8D99D5" w14:textId="77777777" w:rsidR="0078450E" w:rsidRDefault="0078450E" w:rsidP="00A465E3">
            <w:pPr>
              <w:tabs>
                <w:tab w:val="left" w:pos="1276"/>
              </w:tabs>
              <w:jc w:val="center"/>
              <w:rPr>
                <w:rFonts w:ascii="Times New Roman" w:hAnsi="Times New Roman" w:cs="Times New Roman"/>
                <w:bCs/>
                <w:sz w:val="20"/>
                <w:szCs w:val="20"/>
              </w:rPr>
            </w:pPr>
          </w:p>
        </w:tc>
      </w:tr>
      <w:tr w:rsidR="00A465E3" w:rsidRPr="009A2E7C" w14:paraId="5532DFB8" w14:textId="77777777" w:rsidTr="00BE109F">
        <w:tc>
          <w:tcPr>
            <w:tcW w:w="1133" w:type="dxa"/>
            <w:vMerge w:val="restart"/>
            <w:shd w:val="clear" w:color="auto" w:fill="auto"/>
          </w:tcPr>
          <w:p w14:paraId="511847A9" w14:textId="72A782BC" w:rsidR="00A465E3" w:rsidRDefault="00A465E3" w:rsidP="00A465E3">
            <w:pPr>
              <w:tabs>
                <w:tab w:val="left" w:pos="1276"/>
              </w:tabs>
              <w:jc w:val="center"/>
              <w:rPr>
                <w:rFonts w:ascii="Times New Roman" w:hAnsi="Times New Roman" w:cs="Times New Roman"/>
                <w:bCs/>
                <w:sz w:val="20"/>
                <w:szCs w:val="20"/>
              </w:rPr>
            </w:pPr>
            <w:bookmarkStart w:id="33" w:name="_Hlk188830304"/>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3B854437"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251BC5">
              <w:rPr>
                <w:rFonts w:ascii="Times New Roman" w:hAnsi="Times New Roman" w:cs="Times New Roman"/>
                <w:sz w:val="20"/>
                <w:szCs w:val="20"/>
                <w:lang w:val="kk-KZ"/>
              </w:rPr>
              <w:t>А</w:t>
            </w:r>
            <w:proofErr w:type="spellStart"/>
            <w:r w:rsidRPr="00251BC5">
              <w:rPr>
                <w:rFonts w:ascii="Times New Roman" w:hAnsi="Times New Roman" w:cs="Times New Roman"/>
                <w:sz w:val="20"/>
                <w:szCs w:val="20"/>
              </w:rPr>
              <w:t>нтимағыналы</w:t>
            </w:r>
            <w:proofErr w:type="spellEnd"/>
            <w:r w:rsidRPr="00251BC5">
              <w:rPr>
                <w:rFonts w:ascii="Times New Roman" w:hAnsi="Times New Roman" w:cs="Times New Roman"/>
                <w:sz w:val="20"/>
                <w:szCs w:val="20"/>
              </w:rPr>
              <w:t xml:space="preserve"> РНҚ </w:t>
            </w:r>
            <w:proofErr w:type="spellStart"/>
            <w:r w:rsidRPr="00251BC5">
              <w:rPr>
                <w:rFonts w:ascii="Times New Roman" w:hAnsi="Times New Roman" w:cs="Times New Roman"/>
                <w:sz w:val="20"/>
                <w:szCs w:val="20"/>
              </w:rPr>
              <w:t>көмегімен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гендік</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экспрессиясын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селективті</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тежелуі</w:t>
            </w:r>
            <w:proofErr w:type="spellEnd"/>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A465E3" w:rsidRDefault="00A465E3" w:rsidP="00A465E3">
            <w:pPr>
              <w:tabs>
                <w:tab w:val="left" w:pos="1276"/>
              </w:tabs>
              <w:jc w:val="center"/>
              <w:rPr>
                <w:rFonts w:ascii="Times New Roman" w:hAnsi="Times New Roman" w:cs="Times New Roman"/>
                <w:bCs/>
                <w:sz w:val="20"/>
                <w:szCs w:val="20"/>
              </w:rPr>
            </w:pPr>
          </w:p>
        </w:tc>
      </w:tr>
      <w:bookmarkEnd w:id="33"/>
      <w:tr w:rsidR="00A465E3" w:rsidRPr="009A2E7C" w14:paraId="16B7AF74" w14:textId="77777777" w:rsidTr="00BE109F">
        <w:tc>
          <w:tcPr>
            <w:tcW w:w="1133" w:type="dxa"/>
            <w:vMerge/>
            <w:shd w:val="clear" w:color="auto" w:fill="auto"/>
          </w:tcPr>
          <w:p w14:paraId="25CD4655"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6341EE64"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 xml:space="preserve">ПС. </w:t>
            </w:r>
            <w:bookmarkStart w:id="34" w:name="_Hlk188830343"/>
            <w:r w:rsidRPr="00251BC5">
              <w:rPr>
                <w:rFonts w:ascii="Times New Roman" w:hAnsi="Times New Roman" w:cs="Times New Roman"/>
                <w:sz w:val="20"/>
                <w:szCs w:val="20"/>
              </w:rPr>
              <w:t xml:space="preserve">РНҚ </w:t>
            </w:r>
            <w:proofErr w:type="spellStart"/>
            <w:r w:rsidRPr="00251BC5">
              <w:rPr>
                <w:rFonts w:ascii="Times New Roman" w:hAnsi="Times New Roman" w:cs="Times New Roman"/>
                <w:sz w:val="20"/>
                <w:szCs w:val="20"/>
              </w:rPr>
              <w:t>интерференциясы</w:t>
            </w:r>
            <w:proofErr w:type="spellEnd"/>
            <w:r w:rsidRPr="00251BC5">
              <w:rPr>
                <w:rFonts w:ascii="Times New Roman" w:hAnsi="Times New Roman" w:cs="Times New Roman"/>
                <w:sz w:val="20"/>
                <w:szCs w:val="20"/>
              </w:rPr>
              <w:t>.</w:t>
            </w:r>
            <w:bookmarkEnd w:id="34"/>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1F84D0B0"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741770" w14:paraId="1D640590" w14:textId="77777777" w:rsidTr="00BE109F">
        <w:tc>
          <w:tcPr>
            <w:tcW w:w="1133" w:type="dxa"/>
            <w:shd w:val="clear" w:color="auto" w:fill="auto"/>
          </w:tcPr>
          <w:p w14:paraId="2BD1FADC"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56FD9280" w:rsidR="00A465E3" w:rsidRPr="003643A6"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3643A6">
              <w:rPr>
                <w:rFonts w:ascii="Times New Roman" w:hAnsi="Times New Roman" w:cs="Times New Roman"/>
                <w:b/>
                <w:color w:val="000000" w:themeColor="text1"/>
                <w:sz w:val="20"/>
                <w:szCs w:val="20"/>
                <w:shd w:val="clear" w:color="auto" w:fill="FFFFFF"/>
                <w:lang w:val="kk-KZ"/>
              </w:rPr>
              <w:t>М</w:t>
            </w:r>
            <w:r>
              <w:rPr>
                <w:rFonts w:ascii="Times New Roman" w:hAnsi="Times New Roman" w:cs="Times New Roman"/>
                <w:b/>
                <w:color w:val="000000" w:themeColor="text1"/>
                <w:sz w:val="20"/>
                <w:szCs w:val="20"/>
                <w:shd w:val="clear" w:color="auto" w:fill="FFFFFF"/>
                <w:lang w:val="kk-KZ"/>
              </w:rPr>
              <w:t>О</w:t>
            </w:r>
            <w:r w:rsidRPr="003643A6">
              <w:rPr>
                <w:rFonts w:ascii="Times New Roman" w:hAnsi="Times New Roman" w:cs="Times New Roman"/>
                <w:b/>
                <w:color w:val="000000" w:themeColor="text1"/>
                <w:sz w:val="20"/>
                <w:szCs w:val="20"/>
                <w:shd w:val="clear" w:color="auto" w:fill="FFFFFF"/>
                <w:lang w:val="kk-KZ"/>
              </w:rPr>
              <w:t xml:space="preserve">ӨЖ </w:t>
            </w:r>
            <w:r>
              <w:rPr>
                <w:rFonts w:ascii="Times New Roman" w:hAnsi="Times New Roman" w:cs="Times New Roman"/>
                <w:b/>
                <w:color w:val="000000" w:themeColor="text1"/>
                <w:sz w:val="20"/>
                <w:szCs w:val="20"/>
                <w:shd w:val="clear" w:color="auto" w:fill="FFFFFF"/>
                <w:lang w:val="kk-KZ"/>
              </w:rPr>
              <w:t>7</w:t>
            </w:r>
            <w:r w:rsidRPr="003643A6">
              <w:rPr>
                <w:rFonts w:ascii="Times New Roman" w:hAnsi="Times New Roman" w:cs="Times New Roman"/>
                <w:bCs/>
                <w:color w:val="000000" w:themeColor="text1"/>
                <w:sz w:val="20"/>
                <w:szCs w:val="20"/>
                <w:shd w:val="clear" w:color="auto" w:fill="FFFFFF"/>
                <w:lang w:val="kk-KZ"/>
              </w:rPr>
              <w:t>.</w:t>
            </w:r>
            <w:r>
              <w:rPr>
                <w:rFonts w:ascii="Times New Roman" w:hAnsi="Times New Roman" w:cs="Times New Roman"/>
                <w:bCs/>
                <w:color w:val="000000" w:themeColor="text1"/>
                <w:sz w:val="20"/>
                <w:szCs w:val="20"/>
                <w:shd w:val="clear" w:color="auto" w:fill="FFFFFF"/>
                <w:lang w:val="kk-KZ"/>
              </w:rPr>
              <w:t xml:space="preserve"> </w:t>
            </w:r>
            <w:r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r>
      <w:tr w:rsidR="00A465E3" w:rsidRPr="00741770" w14:paraId="3147D28A" w14:textId="77777777" w:rsidTr="00257885">
        <w:tc>
          <w:tcPr>
            <w:tcW w:w="8865" w:type="dxa"/>
            <w:gridSpan w:val="2"/>
            <w:tcBorders>
              <w:right w:val="single" w:sz="4" w:space="0" w:color="000000"/>
            </w:tcBorders>
            <w:shd w:val="clear" w:color="auto" w:fill="auto"/>
          </w:tcPr>
          <w:p w14:paraId="4E6BF033" w14:textId="70AB2B72" w:rsidR="00A465E3" w:rsidRPr="003643A6" w:rsidRDefault="00A465E3" w:rsidP="00A465E3">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РК2</w:t>
            </w:r>
          </w:p>
        </w:tc>
        <w:tc>
          <w:tcPr>
            <w:tcW w:w="1644" w:type="dxa"/>
            <w:gridSpan w:val="2"/>
            <w:tcBorders>
              <w:top w:val="single" w:sz="4" w:space="0" w:color="000000"/>
              <w:left w:val="single" w:sz="4" w:space="0" w:color="auto"/>
              <w:bottom w:val="single" w:sz="4" w:space="0" w:color="000000"/>
              <w:right w:val="single" w:sz="4" w:space="0" w:color="000000"/>
            </w:tcBorders>
          </w:tcPr>
          <w:p w14:paraId="4EFF4005" w14:textId="1E4471C5" w:rsidR="00A465E3" w:rsidRPr="009F0B83" w:rsidRDefault="00A465E3" w:rsidP="00A465E3">
            <w:pPr>
              <w:tabs>
                <w:tab w:val="left" w:pos="1276"/>
              </w:tabs>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3C527D1F" w14:textId="75F1EC2A" w:rsidR="00B13054" w:rsidRPr="009A2E7C" w:rsidRDefault="00790AF1" w:rsidP="00EE272A">
      <w:pPr>
        <w:spacing w:after="120" w:line="240" w:lineRule="auto"/>
        <w:rPr>
          <w:rFonts w:ascii="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78450E">
        <w:rPr>
          <w:rFonts w:ascii="Times New Roman" w:eastAsia="Times New Roman" w:hAnsi="Times New Roman" w:cs="Times New Roman"/>
          <w:bCs/>
          <w:sz w:val="20"/>
          <w:szCs w:val="20"/>
          <w:lang w:val="kk-KZ"/>
        </w:rPr>
        <w:t xml:space="preserve"> </w:t>
      </w:r>
      <w:r w:rsidR="00741770">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proofErr w:type="spellStart"/>
      <w:r>
        <w:rPr>
          <w:rFonts w:ascii="Times New Roman" w:eastAsia="Times New Roman" w:hAnsi="Times New Roman" w:cs="Times New Roman"/>
          <w:bCs/>
          <w:sz w:val="20"/>
          <w:szCs w:val="20"/>
          <w:lang w:val="kk-KZ"/>
        </w:rPr>
        <w:t>Амирова</w:t>
      </w:r>
      <w:proofErr w:type="spellEnd"/>
    </w:p>
    <w:p w14:paraId="4A056AF9" w14:textId="77777777" w:rsidR="008B1A73" w:rsidRDefault="008B1A73" w:rsidP="00B13054">
      <w:pPr>
        <w:rPr>
          <w:rFonts w:ascii="Times New Roman" w:hAnsi="Times New Roman" w:cs="Times New Roman"/>
          <w:bCs/>
          <w:sz w:val="20"/>
          <w:szCs w:val="20"/>
          <w:lang w:val="kk-KZ"/>
        </w:rPr>
        <w:sectPr w:rsidR="008B1A73">
          <w:pgSz w:w="11906" w:h="16838"/>
          <w:pgMar w:top="1134" w:right="850" w:bottom="1134" w:left="1701" w:header="708" w:footer="708" w:gutter="0"/>
          <w:cols w:space="708"/>
          <w:docGrid w:linePitch="360"/>
        </w:sectPr>
      </w:pPr>
    </w:p>
    <w:p w14:paraId="1B310B75" w14:textId="580FE591"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lastRenderedPageBreak/>
        <w:t xml:space="preserve">ХРОМОСОМАЛЫҚ ЖӘНЕ ГЕНДІК ИНЖЕНЕРИЯ БОЙЫНША </w:t>
      </w:r>
      <w:r w:rsidRPr="00C60C1D">
        <w:rPr>
          <w:rStyle w:val="normaltextrun"/>
          <w:b/>
          <w:bCs/>
          <w:sz w:val="20"/>
          <w:szCs w:val="20"/>
        </w:rPr>
        <w:t xml:space="preserve">РУБРИКАТОР </w:t>
      </w:r>
    </w:p>
    <w:p w14:paraId="439155E1" w14:textId="77777777"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3998726E" w14:textId="72ECFE24" w:rsidR="00C55648" w:rsidRPr="00F76949" w:rsidRDefault="00C55648" w:rsidP="00C55648">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Pr>
          <w:rStyle w:val="normaltextrun"/>
          <w:b/>
          <w:bCs/>
          <w:sz w:val="20"/>
          <w:szCs w:val="20"/>
          <w:lang w:val="kk-KZ"/>
        </w:rPr>
        <w:t>Жазбаша тапсырма</w:t>
      </w:r>
      <w:r w:rsidRPr="00F76949">
        <w:rPr>
          <w:rStyle w:val="normaltextrun"/>
          <w:b/>
          <w:bCs/>
          <w:sz w:val="20"/>
          <w:szCs w:val="20"/>
        </w:rPr>
        <w:t xml:space="preserve"> </w:t>
      </w:r>
      <w:r w:rsidRPr="00C55648">
        <w:rPr>
          <w:rStyle w:val="normaltextrun"/>
          <w:b/>
          <w:bCs/>
          <w:sz w:val="20"/>
          <w:szCs w:val="20"/>
        </w:rPr>
        <w:t xml:space="preserve">МӨЖ 1. </w:t>
      </w:r>
      <w:r w:rsidRPr="00F76949">
        <w:rPr>
          <w:rStyle w:val="normaltextrun"/>
          <w:b/>
          <w:bCs/>
          <w:sz w:val="20"/>
          <w:szCs w:val="20"/>
        </w:rPr>
        <w:t>«</w:t>
      </w:r>
      <w:proofErr w:type="spellStart"/>
      <w:r w:rsidRPr="00C55648">
        <w:rPr>
          <w:rStyle w:val="normaltextrun"/>
          <w:b/>
          <w:bCs/>
          <w:sz w:val="20"/>
          <w:szCs w:val="20"/>
        </w:rPr>
        <w:t>Хромосомалар</w:t>
      </w:r>
      <w:proofErr w:type="spellEnd"/>
      <w:r w:rsidRPr="00C55648">
        <w:rPr>
          <w:rStyle w:val="normaltextrun"/>
          <w:b/>
          <w:bCs/>
          <w:sz w:val="20"/>
          <w:szCs w:val="20"/>
        </w:rPr>
        <w:t xml:space="preserve"> </w:t>
      </w:r>
      <w:proofErr w:type="spellStart"/>
      <w:r w:rsidRPr="00C55648">
        <w:rPr>
          <w:rStyle w:val="normaltextrun"/>
          <w:b/>
          <w:bCs/>
          <w:sz w:val="20"/>
          <w:szCs w:val="20"/>
        </w:rPr>
        <w:t>санының</w:t>
      </w:r>
      <w:proofErr w:type="spellEnd"/>
      <w:r w:rsidRPr="00C55648">
        <w:rPr>
          <w:rStyle w:val="normaltextrun"/>
          <w:b/>
          <w:bCs/>
          <w:sz w:val="20"/>
          <w:szCs w:val="20"/>
        </w:rPr>
        <w:t xml:space="preserve"> </w:t>
      </w:r>
      <w:proofErr w:type="spellStart"/>
      <w:r w:rsidRPr="00C55648">
        <w:rPr>
          <w:rStyle w:val="normaltextrun"/>
          <w:b/>
          <w:bCs/>
          <w:sz w:val="20"/>
          <w:szCs w:val="20"/>
        </w:rPr>
        <w:t>өзгермелігі</w:t>
      </w:r>
      <w:proofErr w:type="spellEnd"/>
      <w:r w:rsidRPr="00F76949">
        <w:rPr>
          <w:rStyle w:val="normaltextrun"/>
          <w:b/>
          <w:bCs/>
          <w:sz w:val="20"/>
          <w:szCs w:val="20"/>
        </w:rPr>
        <w:t>» (25% от 100% РК)</w:t>
      </w:r>
      <w:r w:rsidRPr="00F76949">
        <w:rPr>
          <w:rStyle w:val="normaltextrun"/>
          <w:sz w:val="20"/>
          <w:szCs w:val="20"/>
        </w:rPr>
        <w:t> </w:t>
      </w:r>
    </w:p>
    <w:p w14:paraId="286AA9B3" w14:textId="77777777" w:rsidR="00C55648" w:rsidRPr="00F76949" w:rsidRDefault="00C55648" w:rsidP="00C556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C55648" w:rsidRPr="00680E29" w14:paraId="1E5F7E63"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EFCF34C"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90E7815"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6B21B6C9"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76E3236"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988F86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ADE5B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5851E7E8"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3A8DFD"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36661387"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0507FC1C" w14:textId="77777777" w:rsidR="00C55648" w:rsidRPr="00680E29" w:rsidRDefault="00C55648" w:rsidP="00C43C74">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C55648" w:rsidRPr="00EC32E7" w14:paraId="0D3F8EF4"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08068FE"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ғылым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6948A79F"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ғылыми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және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және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3536651"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ғылым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және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188E5F3"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Ғылым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BEA81C8" w14:textId="77777777" w:rsidR="00C55648" w:rsidRPr="00EC62C6" w:rsidRDefault="00C55648" w:rsidP="00C43C74">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және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3E819BB7"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C55648" w:rsidRPr="00EC32E7" w14:paraId="6E0750AB"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A5BE774" w14:textId="77777777" w:rsidR="00C55648" w:rsidRPr="00EC62C6" w:rsidRDefault="00C55648" w:rsidP="00C43C74">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12CB2B8E" w14:textId="77777777" w:rsidR="00C55648" w:rsidRPr="00680E29" w:rsidRDefault="00C55648" w:rsidP="00C43C74">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және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75294F8"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және </w:t>
            </w:r>
            <w:proofErr w:type="spellStart"/>
            <w:r w:rsidRPr="00EC62C6">
              <w:rPr>
                <w:rStyle w:val="normaltextrun"/>
                <w:sz w:val="16"/>
                <w:szCs w:val="16"/>
              </w:rPr>
              <w:t>әдістерді</w:t>
            </w:r>
            <w:proofErr w:type="spellEnd"/>
            <w:r w:rsidRPr="00EC62C6">
              <w:rPr>
                <w:rStyle w:val="normaltextrun"/>
                <w:sz w:val="16"/>
                <w:szCs w:val="16"/>
              </w:rPr>
              <w:t xml:space="preserve"> басқа ғылым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және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629B247" w14:textId="77777777" w:rsidR="00C55648" w:rsidRPr="00680E29" w:rsidRDefault="00C55648" w:rsidP="00C43C74">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ғылым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және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және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A932E0" w14:textId="77777777" w:rsidR="00C55648" w:rsidRPr="00EC62C6" w:rsidRDefault="00C55648" w:rsidP="00C43C74">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басқа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немесе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2E117020"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EC32E7" w14:paraId="3B4B33E7"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29AE902E"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8DE0975"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91D91B0"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E6AF204"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7D35E91"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62DFB5B8" w14:textId="77777777" w:rsidR="00C55648" w:rsidRPr="008F3D7E"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680E29" w14:paraId="15FBD696"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F12F983" w14:textId="77777777" w:rsidR="00C55648" w:rsidRPr="00680E29" w:rsidRDefault="00C55648" w:rsidP="00C43C74">
            <w:pPr>
              <w:pStyle w:val="paragraph"/>
              <w:spacing w:after="0"/>
              <w:textAlignment w:val="baseline"/>
              <w:rPr>
                <w:rStyle w:val="normaltextrun"/>
                <w:b/>
                <w:bCs/>
                <w:sz w:val="16"/>
                <w:szCs w:val="16"/>
              </w:rPr>
            </w:pPr>
            <w:r w:rsidRPr="00680E29">
              <w:rPr>
                <w:rStyle w:val="normaltextrun"/>
                <w:b/>
                <w:bCs/>
                <w:sz w:val="16"/>
                <w:szCs w:val="16"/>
              </w:rPr>
              <w:t>Хат,</w:t>
            </w:r>
          </w:p>
          <w:p w14:paraId="25FAF33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750D8D9"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және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39BD732" w14:textId="77777777" w:rsidR="00C55648" w:rsidRPr="00680E29" w:rsidRDefault="00C55648" w:rsidP="00C43C74">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және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6C9B7540" w14:textId="77777777" w:rsidR="00C55648" w:rsidRPr="00680E29" w:rsidRDefault="00C55648" w:rsidP="00C43C74">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2EDFB28"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және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EC8FE62"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көптеген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1FD3A8B4" w14:textId="77777777" w:rsidR="00C55648" w:rsidRPr="00680E29" w:rsidRDefault="00C55648" w:rsidP="00C43C74">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964001F" w14:textId="77777777" w:rsidR="00C55648" w:rsidRDefault="00C55648" w:rsidP="00C55648">
      <w:pPr>
        <w:pStyle w:val="paragraph"/>
        <w:spacing w:before="0" w:beforeAutospacing="0" w:after="0" w:afterAutospacing="0"/>
        <w:jc w:val="both"/>
        <w:textAlignment w:val="baseline"/>
        <w:rPr>
          <w:sz w:val="20"/>
          <w:szCs w:val="20"/>
        </w:rPr>
      </w:pPr>
    </w:p>
    <w:p w14:paraId="0C6597FB" w14:textId="77777777" w:rsidR="00C55648" w:rsidRPr="009A2E7C"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0842F42" w14:textId="77777777" w:rsidR="00C55648" w:rsidRPr="009F0B83"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5A15BDDC"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0F21745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117827A3"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p>
    <w:p w14:paraId="4995546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00D307FA"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p>
    <w:p w14:paraId="3AE5A32A" w14:textId="77777777" w:rsidR="00C55648" w:rsidRPr="00741770"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02DC18F7" w14:textId="77777777" w:rsidR="00B13054" w:rsidRPr="004B4E94" w:rsidRDefault="00B13054" w:rsidP="00C55648">
      <w:pPr>
        <w:rPr>
          <w:rFonts w:ascii="Times New Roman" w:hAnsi="Times New Roman" w:cs="Times New Roman"/>
          <w:sz w:val="20"/>
          <w:szCs w:val="20"/>
          <w:lang w:val="kk-KZ"/>
        </w:rPr>
      </w:pPr>
    </w:p>
    <w:sectPr w:rsidR="00B13054" w:rsidRPr="004B4E94" w:rsidSect="00C556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2140C"/>
    <w:rsid w:val="000240F9"/>
    <w:rsid w:val="0002691E"/>
    <w:rsid w:val="00036109"/>
    <w:rsid w:val="000759A4"/>
    <w:rsid w:val="000A72ED"/>
    <w:rsid w:val="000D2574"/>
    <w:rsid w:val="000F15AC"/>
    <w:rsid w:val="0014167A"/>
    <w:rsid w:val="00151F53"/>
    <w:rsid w:val="001671CC"/>
    <w:rsid w:val="00196301"/>
    <w:rsid w:val="001A6C57"/>
    <w:rsid w:val="001D5D96"/>
    <w:rsid w:val="00202308"/>
    <w:rsid w:val="00212225"/>
    <w:rsid w:val="002141C1"/>
    <w:rsid w:val="00234367"/>
    <w:rsid w:val="00251BC5"/>
    <w:rsid w:val="002775C2"/>
    <w:rsid w:val="002D049D"/>
    <w:rsid w:val="002E2942"/>
    <w:rsid w:val="002E367E"/>
    <w:rsid w:val="0031732C"/>
    <w:rsid w:val="00332F28"/>
    <w:rsid w:val="00345DEF"/>
    <w:rsid w:val="00357F24"/>
    <w:rsid w:val="003643A6"/>
    <w:rsid w:val="00367D16"/>
    <w:rsid w:val="00370B4F"/>
    <w:rsid w:val="00397F3B"/>
    <w:rsid w:val="003A5449"/>
    <w:rsid w:val="003E343C"/>
    <w:rsid w:val="003F42D7"/>
    <w:rsid w:val="004276A5"/>
    <w:rsid w:val="00495E0E"/>
    <w:rsid w:val="004B4E94"/>
    <w:rsid w:val="004C0C28"/>
    <w:rsid w:val="004C6A7E"/>
    <w:rsid w:val="00516EBC"/>
    <w:rsid w:val="00544651"/>
    <w:rsid w:val="005B397E"/>
    <w:rsid w:val="005B64ED"/>
    <w:rsid w:val="005D266A"/>
    <w:rsid w:val="005F11E4"/>
    <w:rsid w:val="005F1AC4"/>
    <w:rsid w:val="0067318B"/>
    <w:rsid w:val="00677639"/>
    <w:rsid w:val="007043AB"/>
    <w:rsid w:val="00741770"/>
    <w:rsid w:val="007501DE"/>
    <w:rsid w:val="0075496E"/>
    <w:rsid w:val="0078450E"/>
    <w:rsid w:val="00790AF1"/>
    <w:rsid w:val="007B799E"/>
    <w:rsid w:val="007D3301"/>
    <w:rsid w:val="008066F0"/>
    <w:rsid w:val="00842188"/>
    <w:rsid w:val="00856F53"/>
    <w:rsid w:val="008A6EDA"/>
    <w:rsid w:val="008B1A73"/>
    <w:rsid w:val="008E64C3"/>
    <w:rsid w:val="0094697C"/>
    <w:rsid w:val="009661AB"/>
    <w:rsid w:val="00977DC6"/>
    <w:rsid w:val="009A2E7C"/>
    <w:rsid w:val="009A7D00"/>
    <w:rsid w:val="009D45CB"/>
    <w:rsid w:val="009F0B83"/>
    <w:rsid w:val="00A0755B"/>
    <w:rsid w:val="00A37BDC"/>
    <w:rsid w:val="00A465E3"/>
    <w:rsid w:val="00A57B4F"/>
    <w:rsid w:val="00A65333"/>
    <w:rsid w:val="00A85ACE"/>
    <w:rsid w:val="00A86827"/>
    <w:rsid w:val="00AA03EC"/>
    <w:rsid w:val="00AA1B02"/>
    <w:rsid w:val="00AD1A02"/>
    <w:rsid w:val="00AD6496"/>
    <w:rsid w:val="00AF22D4"/>
    <w:rsid w:val="00B07D03"/>
    <w:rsid w:val="00B13054"/>
    <w:rsid w:val="00B31B83"/>
    <w:rsid w:val="00B73EB6"/>
    <w:rsid w:val="00BD0853"/>
    <w:rsid w:val="00BD2159"/>
    <w:rsid w:val="00BE109F"/>
    <w:rsid w:val="00C0145C"/>
    <w:rsid w:val="00C55648"/>
    <w:rsid w:val="00CA580A"/>
    <w:rsid w:val="00CB29AD"/>
    <w:rsid w:val="00CD4572"/>
    <w:rsid w:val="00CE36DA"/>
    <w:rsid w:val="00CE449E"/>
    <w:rsid w:val="00CE6929"/>
    <w:rsid w:val="00CF3EF0"/>
    <w:rsid w:val="00D36E67"/>
    <w:rsid w:val="00D37A99"/>
    <w:rsid w:val="00D90A90"/>
    <w:rsid w:val="00DA4A1F"/>
    <w:rsid w:val="00DB0AF8"/>
    <w:rsid w:val="00DB3A74"/>
    <w:rsid w:val="00DF0096"/>
    <w:rsid w:val="00DF27E1"/>
    <w:rsid w:val="00E1515C"/>
    <w:rsid w:val="00EB444E"/>
    <w:rsid w:val="00EB55CB"/>
    <w:rsid w:val="00EC32E7"/>
    <w:rsid w:val="00EC4404"/>
    <w:rsid w:val="00ED7EAD"/>
    <w:rsid w:val="00EE1994"/>
    <w:rsid w:val="00EE272A"/>
    <w:rsid w:val="00EF5283"/>
    <w:rsid w:val="00EF73F8"/>
    <w:rsid w:val="00F000C2"/>
    <w:rsid w:val="00F8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C5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C5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ul_amir@mail.ru" TargetMode="External"/><Relationship Id="rId3" Type="http://schemas.openxmlformats.org/officeDocument/2006/relationships/settings" Target="settings.xml"/><Relationship Id="rId7" Type="http://schemas.openxmlformats.org/officeDocument/2006/relationships/hyperlink" Target="https://vc.ru/future/109057-gennaya-inzheneriya-sostoyanie-na-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aaa.org/resources/publications/pocketk/16/" TargetMode="External"/><Relationship Id="rId11" Type="http://schemas.openxmlformats.org/officeDocument/2006/relationships/theme" Target="theme/theme1.xml"/><Relationship Id="rId5" Type="http://schemas.openxmlformats.org/officeDocument/2006/relationships/hyperlink" Target="http://elibrary.kaznu.k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5web.zoom.us/j/88254829221?pwd=mIjuOjokfnvcjeA41Z1O0kDDQ3EG3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2893</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Усенбеков Бакдаулет</cp:lastModifiedBy>
  <cp:revision>5</cp:revision>
  <cp:lastPrinted>2025-02-19T11:08:00Z</cp:lastPrinted>
  <dcterms:created xsi:type="dcterms:W3CDTF">2025-02-19T11:09:00Z</dcterms:created>
  <dcterms:modified xsi:type="dcterms:W3CDTF">2025-02-28T10:58:00Z</dcterms:modified>
</cp:coreProperties>
</file>